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3F4BC" w14:textId="5F53F22D" w:rsidR="009E655A" w:rsidRPr="0067492C" w:rsidRDefault="000C1FEF" w:rsidP="000069B8">
      <w:pPr>
        <w:pStyle w:val="Body"/>
        <w:jc w:val="center"/>
      </w:pPr>
      <w:bookmarkStart w:id="0" w:name="QuickMark"/>
      <w:bookmarkStart w:id="1" w:name="_GoBack"/>
      <w:bookmarkEnd w:id="0"/>
      <w:bookmarkEnd w:id="1"/>
      <w:r>
        <w:rPr>
          <w:b/>
          <w:bCs/>
        </w:rPr>
        <w:t>NTIS</w:t>
      </w:r>
    </w:p>
    <w:p w14:paraId="6640B200" w14:textId="77777777" w:rsidR="0067492C" w:rsidRDefault="0067492C" w:rsidP="000069B8">
      <w:pPr>
        <w:pStyle w:val="Body"/>
        <w:jc w:val="center"/>
        <w:rPr>
          <w:b/>
          <w:bCs/>
        </w:rPr>
      </w:pPr>
    </w:p>
    <w:p w14:paraId="5AF9A4CE" w14:textId="77777777" w:rsidR="009E655A" w:rsidRPr="0067492C" w:rsidRDefault="0067492C" w:rsidP="000069B8">
      <w:pPr>
        <w:pStyle w:val="Body"/>
        <w:jc w:val="center"/>
      </w:pPr>
      <w:r w:rsidRPr="00083366">
        <w:rPr>
          <w:b/>
          <w:bCs/>
        </w:rPr>
        <w:t>SCHEDULE 8.4</w:t>
      </w:r>
    </w:p>
    <w:p w14:paraId="363467E0" w14:textId="77777777" w:rsidR="0067492C" w:rsidRDefault="0067492C" w:rsidP="000069B8">
      <w:pPr>
        <w:pStyle w:val="Body"/>
        <w:jc w:val="center"/>
        <w:rPr>
          <w:b/>
          <w:bCs/>
        </w:rPr>
      </w:pPr>
    </w:p>
    <w:p w14:paraId="1381CB94" w14:textId="1617662D" w:rsidR="009E655A" w:rsidRPr="0067492C" w:rsidRDefault="006D3AD9" w:rsidP="000069B8">
      <w:pPr>
        <w:pStyle w:val="Body"/>
        <w:jc w:val="center"/>
      </w:pPr>
      <w:r>
        <w:rPr>
          <w:b/>
          <w:bCs/>
        </w:rPr>
        <w:t xml:space="preserve">REPORTS AND </w:t>
      </w:r>
      <w:r w:rsidR="0067492C" w:rsidRPr="00083366">
        <w:rPr>
          <w:b/>
          <w:bCs/>
        </w:rPr>
        <w:t>RECORDS PROVISIONS</w:t>
      </w:r>
    </w:p>
    <w:p w14:paraId="756BA003" w14:textId="77777777" w:rsidR="009E655A" w:rsidRDefault="009E655A" w:rsidP="000069B8">
      <w:pPr>
        <w:pStyle w:val="Body"/>
      </w:pPr>
    </w:p>
    <w:p w14:paraId="3CE69C95" w14:textId="77777777" w:rsidR="0067492C" w:rsidRDefault="0067492C" w:rsidP="00DD14D8">
      <w:pPr>
        <w:spacing w:after="240"/>
        <w:jc w:val="left"/>
        <w:rPr>
          <w:b/>
          <w:bCs/>
        </w:rPr>
      </w:pPr>
      <w:r>
        <w:rPr>
          <w:b/>
          <w:bCs/>
        </w:rPr>
        <w:br w:type="page"/>
      </w:r>
    </w:p>
    <w:p w14:paraId="7611E5F4" w14:textId="77777777" w:rsidR="009E655A" w:rsidRPr="0067492C" w:rsidRDefault="0067492C">
      <w:pPr>
        <w:pStyle w:val="Body"/>
        <w:jc w:val="center"/>
      </w:pPr>
      <w:r w:rsidRPr="00083366">
        <w:rPr>
          <w:b/>
          <w:bCs/>
        </w:rPr>
        <w:lastRenderedPageBreak/>
        <w:t>Records Provisions</w:t>
      </w:r>
    </w:p>
    <w:p w14:paraId="27AFBC13" w14:textId="77777777" w:rsidR="009E655A" w:rsidRPr="0067492C" w:rsidRDefault="009E655A">
      <w:pPr>
        <w:pStyle w:val="Level1"/>
        <w:rPr>
          <w:caps/>
        </w:rPr>
      </w:pPr>
      <w:r w:rsidRPr="0067492C">
        <w:rPr>
          <w:b/>
          <w:bCs/>
          <w:caps/>
        </w:rPr>
        <w:t>Records</w:t>
      </w:r>
    </w:p>
    <w:p w14:paraId="1BCEF740" w14:textId="4315977D" w:rsidR="009E655A" w:rsidRDefault="009E655A">
      <w:pPr>
        <w:pStyle w:val="Level2"/>
      </w:pPr>
      <w:r>
        <w:t xml:space="preserve">The </w:t>
      </w:r>
      <w:r w:rsidR="00C92199">
        <w:t>Service Provider</w:t>
      </w:r>
      <w:r>
        <w:t xml:space="preserve"> shall retain and maintain all the records (including superseded records) referred to in paragraph </w:t>
      </w:r>
      <w:r w:rsidR="009907FC">
        <w:fldChar w:fldCharType="begin"/>
      </w:r>
      <w:r w:rsidR="001D6381">
        <w:instrText xml:space="preserve"> REF _Ref424716847 \r \h </w:instrText>
      </w:r>
      <w:r w:rsidR="009907FC">
        <w:fldChar w:fldCharType="separate"/>
      </w:r>
      <w:r w:rsidR="006D3AD9">
        <w:rPr>
          <w:rFonts w:hint="eastAsia"/>
          <w:cs/>
        </w:rPr>
        <w:t>‎</w:t>
      </w:r>
      <w:r w:rsidR="006D3AD9">
        <w:t>2</w:t>
      </w:r>
      <w:r w:rsidR="009907FC">
        <w:fldChar w:fldCharType="end"/>
      </w:r>
      <w:r>
        <w:t xml:space="preserve"> and Annex 1</w:t>
      </w:r>
      <w:r w:rsidR="001D6381">
        <w:t xml:space="preserve"> and </w:t>
      </w:r>
      <w:r w:rsidR="00E161AA">
        <w:t xml:space="preserve">Annex </w:t>
      </w:r>
      <w:r w:rsidR="001D6381">
        <w:t>2</w:t>
      </w:r>
      <w:r>
        <w:t xml:space="preserve"> (together “</w:t>
      </w:r>
      <w:r w:rsidRPr="00DD14D8">
        <w:rPr>
          <w:b/>
          <w:bCs/>
        </w:rPr>
        <w:t>Records</w:t>
      </w:r>
      <w:r>
        <w:t>”):</w:t>
      </w:r>
    </w:p>
    <w:p w14:paraId="6DF01DA0" w14:textId="77777777" w:rsidR="009E655A" w:rsidRDefault="009E655A">
      <w:pPr>
        <w:pStyle w:val="Level3"/>
      </w:pPr>
      <w:r>
        <w:t>in accordance with the requirements of the Public Records Office (PRO) and Good Industry Practice;</w:t>
      </w:r>
    </w:p>
    <w:p w14:paraId="2FAD78FD" w14:textId="77777777" w:rsidR="004D2B14" w:rsidRDefault="004D2B14">
      <w:pPr>
        <w:pStyle w:val="Level3"/>
      </w:pPr>
      <w:r w:rsidRPr="002C2B56">
        <w:t xml:space="preserve">in accordance with the requirements of </w:t>
      </w:r>
      <w:r>
        <w:t>t</w:t>
      </w:r>
      <w:r w:rsidRPr="002C2B56">
        <w:t>he National Archives (TNA), Data Protection</w:t>
      </w:r>
      <w:r>
        <w:t xml:space="preserve"> Legislation;</w:t>
      </w:r>
    </w:p>
    <w:p w14:paraId="2D07511C" w14:textId="77777777" w:rsidR="009E655A" w:rsidRDefault="009E655A">
      <w:pPr>
        <w:pStyle w:val="Level3"/>
      </w:pPr>
      <w:r>
        <w:t>in chronological order;</w:t>
      </w:r>
    </w:p>
    <w:p w14:paraId="0CBF78CA" w14:textId="77777777" w:rsidR="009E655A" w:rsidRDefault="009E655A">
      <w:pPr>
        <w:pStyle w:val="Level3"/>
      </w:pPr>
      <w:r>
        <w:t>in a form that is capable of audit; and</w:t>
      </w:r>
    </w:p>
    <w:p w14:paraId="28899A27" w14:textId="77777777" w:rsidR="009E655A" w:rsidRDefault="009E655A">
      <w:pPr>
        <w:pStyle w:val="Level3"/>
      </w:pPr>
      <w:r>
        <w:t>at its own expense.</w:t>
      </w:r>
    </w:p>
    <w:p w14:paraId="41EB898F" w14:textId="77777777" w:rsidR="009E655A" w:rsidRDefault="009E655A">
      <w:pPr>
        <w:pStyle w:val="Level2"/>
      </w:pPr>
      <w:r>
        <w:t xml:space="preserve">The </w:t>
      </w:r>
      <w:r w:rsidR="00C92199">
        <w:t>Service Provider</w:t>
      </w:r>
      <w:r>
        <w:t xml:space="preserve"> shall make the Records available for inspection to the </w:t>
      </w:r>
      <w:r w:rsidR="0028774F">
        <w:t>Customer</w:t>
      </w:r>
      <w:r>
        <w:t xml:space="preserve"> </w:t>
      </w:r>
      <w:r w:rsidR="004D2B14">
        <w:t xml:space="preserve">Relationship Manager </w:t>
      </w:r>
      <w:r>
        <w:t xml:space="preserve">on request, subject to the </w:t>
      </w:r>
      <w:r w:rsidR="0028774F">
        <w:t>Customer</w:t>
      </w:r>
      <w:r w:rsidR="004D2B14">
        <w:t xml:space="preserve"> Relationship Manager</w:t>
      </w:r>
      <w:r>
        <w:t xml:space="preserve"> giving reasonable notice.</w:t>
      </w:r>
    </w:p>
    <w:p w14:paraId="0409000E" w14:textId="77777777" w:rsidR="009E655A" w:rsidRDefault="009E655A">
      <w:pPr>
        <w:pStyle w:val="Level2"/>
      </w:pPr>
      <w:r>
        <w:t xml:space="preserve">Where Records are retained in electronic form, the original metadata shall be preserved together with all subsequent metadata in a format reasonably accessible to the </w:t>
      </w:r>
      <w:r w:rsidR="0028774F">
        <w:t>Customer</w:t>
      </w:r>
      <w:r>
        <w:t>.</w:t>
      </w:r>
    </w:p>
    <w:p w14:paraId="6853C90A" w14:textId="77777777" w:rsidR="004D2B14" w:rsidRDefault="004D2B14">
      <w:pPr>
        <w:pStyle w:val="Level2"/>
      </w:pPr>
      <w:bookmarkStart w:id="2" w:name="_Ref417305006"/>
      <w:r>
        <w:t>Where practicable, o</w:t>
      </w:r>
      <w:r w:rsidRPr="002C2B56">
        <w:t xml:space="preserve">riginal records </w:t>
      </w:r>
      <w:r>
        <w:t>shall</w:t>
      </w:r>
      <w:r w:rsidRPr="002C2B56">
        <w:t xml:space="preserve"> be retained and maintained in hard copy form.  True copies of the original records may be kept by the Service Provider where it is not practicable to retain original records</w:t>
      </w:r>
      <w:r>
        <w:t>.</w:t>
      </w:r>
      <w:bookmarkEnd w:id="2"/>
    </w:p>
    <w:p w14:paraId="7154680F" w14:textId="180A3866" w:rsidR="004D2B14" w:rsidRPr="002C2B56" w:rsidRDefault="004D2B14">
      <w:pPr>
        <w:pStyle w:val="Level2"/>
      </w:pPr>
      <w:r>
        <w:t xml:space="preserve">Subject to paragraph </w:t>
      </w:r>
      <w:r w:rsidR="009907FC">
        <w:fldChar w:fldCharType="begin"/>
      </w:r>
      <w:r w:rsidR="007D3FA5">
        <w:instrText xml:space="preserve"> REF _Ref417305006 \r \h </w:instrText>
      </w:r>
      <w:r w:rsidR="009907FC">
        <w:fldChar w:fldCharType="separate"/>
      </w:r>
      <w:r w:rsidR="006D3AD9">
        <w:rPr>
          <w:rFonts w:hint="eastAsia"/>
          <w:cs/>
        </w:rPr>
        <w:t>‎</w:t>
      </w:r>
      <w:r w:rsidR="006D3AD9">
        <w:t>1.4</w:t>
      </w:r>
      <w:r w:rsidR="009907FC">
        <w:fldChar w:fldCharType="end"/>
      </w:r>
      <w:r>
        <w:t xml:space="preserve"> t</w:t>
      </w:r>
      <w:r w:rsidRPr="002C2B56">
        <w:t>he Service Provider is permitted to store documents in electronic or hard copy format provided always that any electronic document records store must</w:t>
      </w:r>
      <w:r>
        <w:t>:</w:t>
      </w:r>
    </w:p>
    <w:p w14:paraId="4E290913" w14:textId="77777777" w:rsidR="004D2B14" w:rsidRPr="002C2B56" w:rsidRDefault="004D2B14">
      <w:pPr>
        <w:pStyle w:val="Level3"/>
      </w:pPr>
      <w:r w:rsidRPr="002C2B56">
        <w:t>comply with BS ISO/IEC 27001:2005;</w:t>
      </w:r>
    </w:p>
    <w:p w14:paraId="174E0109" w14:textId="77777777" w:rsidR="004D2B14" w:rsidRPr="002C2B56" w:rsidRDefault="004D2B14">
      <w:pPr>
        <w:pStyle w:val="Level3"/>
      </w:pPr>
      <w:r w:rsidRPr="002C2B56">
        <w:t>comply with Good Industry Practice;</w:t>
      </w:r>
    </w:p>
    <w:p w14:paraId="268A75A9" w14:textId="40670FAB" w:rsidR="004D2B14" w:rsidRPr="002C2B56" w:rsidRDefault="004D2B14">
      <w:pPr>
        <w:pStyle w:val="Level3"/>
      </w:pPr>
      <w:r>
        <w:t xml:space="preserve">in the case of documents which the Service Provider is required to transfer to the Customer on expiry or termination of the Agreement in accordance with </w:t>
      </w:r>
      <w:r w:rsidR="00B0765B">
        <w:t>S</w:t>
      </w:r>
      <w:r>
        <w:t xml:space="preserve">chedule 8.5 (Exit), </w:t>
      </w:r>
      <w:r w:rsidRPr="002C2B56">
        <w:t xml:space="preserve">be stored in a format which </w:t>
      </w:r>
      <w:r>
        <w:t>will permit</w:t>
      </w:r>
      <w:r w:rsidRPr="002C2B56">
        <w:t xml:space="preserve"> </w:t>
      </w:r>
      <w:r>
        <w:t>such</w:t>
      </w:r>
      <w:r w:rsidRPr="002C2B56">
        <w:t xml:space="preserve"> </w:t>
      </w:r>
      <w:r>
        <w:t>documents</w:t>
      </w:r>
      <w:r w:rsidRPr="002C2B56">
        <w:t xml:space="preserve"> to be </w:t>
      </w:r>
      <w:r>
        <w:t xml:space="preserve">so </w:t>
      </w:r>
      <w:r w:rsidRPr="002C2B56">
        <w:t xml:space="preserve">transferred; </w:t>
      </w:r>
    </w:p>
    <w:p w14:paraId="28D0A17F" w14:textId="59B43A11" w:rsidR="004D2B14" w:rsidRPr="002C2B56" w:rsidRDefault="004D2B14">
      <w:pPr>
        <w:pStyle w:val="Level3"/>
      </w:pPr>
      <w:r w:rsidRPr="002C2B56">
        <w:t xml:space="preserve">be backed-up in accordance with the provisions of the Service Provider’s obligations under clause </w:t>
      </w:r>
      <w:r w:rsidR="009E326E" w:rsidRPr="007D3FA5">
        <w:t>2</w:t>
      </w:r>
      <w:r w:rsidR="00753C7C">
        <w:t>8</w:t>
      </w:r>
      <w:r w:rsidR="00AC4EAE">
        <w:t xml:space="preserve"> </w:t>
      </w:r>
      <w:r w:rsidRPr="009E326E">
        <w:t>(Customer Data</w:t>
      </w:r>
      <w:r w:rsidR="009E326E" w:rsidRPr="007D3FA5">
        <w:t xml:space="preserve"> </w:t>
      </w:r>
      <w:r w:rsidR="009E326E">
        <w:t>a</w:t>
      </w:r>
      <w:r w:rsidR="009E326E" w:rsidRPr="009E326E">
        <w:t>nd Security Requirements);</w:t>
      </w:r>
      <w:r w:rsidR="009E326E" w:rsidRPr="002C2B56">
        <w:t xml:space="preserve"> </w:t>
      </w:r>
      <w:r w:rsidRPr="002C2B56">
        <w:t>and</w:t>
      </w:r>
    </w:p>
    <w:p w14:paraId="66D05B74" w14:textId="77777777" w:rsidR="004D2B14" w:rsidRDefault="004D2B14">
      <w:pPr>
        <w:pStyle w:val="Level3"/>
      </w:pPr>
      <w:r w:rsidRPr="002C2B56">
        <w:t xml:space="preserve">be </w:t>
      </w:r>
      <w:r>
        <w:t>c</w:t>
      </w:r>
      <w:r w:rsidRPr="002C2B56">
        <w:t>a</w:t>
      </w:r>
      <w:r>
        <w:t>pa</w:t>
      </w:r>
      <w:r w:rsidRPr="002C2B56">
        <w:t xml:space="preserve">ble </w:t>
      </w:r>
      <w:r>
        <w:t xml:space="preserve">of being converted into </w:t>
      </w:r>
      <w:r w:rsidRPr="002C2B56">
        <w:t xml:space="preserve">hard copy </w:t>
      </w:r>
      <w:r>
        <w:t xml:space="preserve">form </w:t>
      </w:r>
      <w:r w:rsidRPr="002C2B56">
        <w:t>on request by the Customer</w:t>
      </w:r>
      <w:r>
        <w:t xml:space="preserve"> Relationship Manager.</w:t>
      </w:r>
    </w:p>
    <w:p w14:paraId="62515492" w14:textId="77777777" w:rsidR="004D2B14" w:rsidRDefault="004D2B14">
      <w:pPr>
        <w:pStyle w:val="Level2"/>
      </w:pPr>
      <w:r>
        <w:t xml:space="preserve">The Service Provider shall not destroy any hard copy record </w:t>
      </w:r>
      <w:r w:rsidR="007D3FA5">
        <w:t xml:space="preserve">that a prudent person would ordinarily retain in hard copy (for example, originals of contracts and deed, title documents and certificates) </w:t>
      </w:r>
      <w:r>
        <w:t>without the prior written consent of the Customer Relationship Manager</w:t>
      </w:r>
      <w:r w:rsidR="007D3FA5">
        <w:t xml:space="preserve"> </w:t>
      </w:r>
      <w:r>
        <w:t xml:space="preserve">(acting reasonably). </w:t>
      </w:r>
    </w:p>
    <w:p w14:paraId="6526404D" w14:textId="01E9C5F1" w:rsidR="009E655A" w:rsidRDefault="004D2B14">
      <w:pPr>
        <w:pStyle w:val="Level2"/>
      </w:pPr>
      <w:r>
        <w:t xml:space="preserve">Subject to the provisions of the Data Protection Legislation, </w:t>
      </w:r>
      <w:r w:rsidR="001D6381">
        <w:t>t</w:t>
      </w:r>
      <w:r w:rsidR="009E655A">
        <w:t xml:space="preserve">he </w:t>
      </w:r>
      <w:r w:rsidR="00C92199">
        <w:t>Service Provider</w:t>
      </w:r>
      <w:r w:rsidR="009E655A">
        <w:t xml:space="preserve"> shall, during the Term and a period of at </w:t>
      </w:r>
      <w:r w:rsidR="009E655A" w:rsidRPr="00902AE7">
        <w:t xml:space="preserve">least </w:t>
      </w:r>
      <w:r w:rsidRPr="007A1F81">
        <w:t xml:space="preserve">twelve </w:t>
      </w:r>
      <w:r w:rsidR="0051176C" w:rsidRPr="007A1F81">
        <w:t>(</w:t>
      </w:r>
      <w:r w:rsidRPr="007A1F81">
        <w:t>12</w:t>
      </w:r>
      <w:r w:rsidR="0051176C" w:rsidRPr="00D939B2">
        <w:t>)</w:t>
      </w:r>
      <w:r w:rsidR="009E655A" w:rsidRPr="00902AE7">
        <w:t xml:space="preserve"> years following</w:t>
      </w:r>
      <w:r w:rsidR="009E655A">
        <w:t xml:space="preserve"> the expiry or termination of this Agreement, maintain or cause to be maintained complete and accurate documents and records in relation to the provision of the Services including all Records.</w:t>
      </w:r>
    </w:p>
    <w:p w14:paraId="077DACF5" w14:textId="77777777" w:rsidR="009E655A" w:rsidRDefault="004D2B14">
      <w:pPr>
        <w:pStyle w:val="Level2"/>
      </w:pPr>
      <w:r>
        <w:t xml:space="preserve">Subject to the provisions of the Data Protection Legislation, </w:t>
      </w:r>
      <w:r w:rsidR="009E655A">
        <w:t xml:space="preserve">Records that contain financial information shall be retained and maintained in safe storage by the </w:t>
      </w:r>
      <w:r w:rsidR="00C92199">
        <w:t>Service Provider</w:t>
      </w:r>
      <w:r w:rsidR="009E655A">
        <w:t xml:space="preserve"> for a period of at least </w:t>
      </w:r>
      <w:r>
        <w:t xml:space="preserve">twelve </w:t>
      </w:r>
      <w:r w:rsidR="0051176C">
        <w:t>(</w:t>
      </w:r>
      <w:r>
        <w:t>12</w:t>
      </w:r>
      <w:r w:rsidR="0051176C">
        <w:t>)</w:t>
      </w:r>
      <w:r w:rsidR="009E655A">
        <w:t xml:space="preserve"> years after the expiry or termination of this Agreement.</w:t>
      </w:r>
    </w:p>
    <w:p w14:paraId="7B60E474" w14:textId="77777777" w:rsidR="009E655A" w:rsidRDefault="009E655A">
      <w:pPr>
        <w:pStyle w:val="Level2"/>
      </w:pPr>
      <w:r>
        <w:lastRenderedPageBreak/>
        <w:t xml:space="preserve">Without prejudice to the foregoing, the </w:t>
      </w:r>
      <w:r w:rsidR="00C92199">
        <w:t>Service Provider</w:t>
      </w:r>
      <w:r>
        <w:t xml:space="preserve"> shall provide the </w:t>
      </w:r>
      <w:r w:rsidR="0028774F">
        <w:t>Customer</w:t>
      </w:r>
      <w:r>
        <w:t>:</w:t>
      </w:r>
    </w:p>
    <w:p w14:paraId="4F2931D9" w14:textId="77777777" w:rsidR="009E655A" w:rsidRDefault="009E655A">
      <w:pPr>
        <w:pStyle w:val="Level3"/>
      </w:pPr>
      <w:r>
        <w:t xml:space="preserve">as soon as they are available, and in any event within </w:t>
      </w:r>
      <w:r w:rsidR="0051176C">
        <w:t>sixty (</w:t>
      </w:r>
      <w:r>
        <w:t>60</w:t>
      </w:r>
      <w:r w:rsidR="0051176C">
        <w:t>)</w:t>
      </w:r>
      <w:r>
        <w:t xml:space="preserve"> Working Days after the end of the first six </w:t>
      </w:r>
      <w:r w:rsidR="0051176C">
        <w:t xml:space="preserve">(6) </w:t>
      </w:r>
      <w:r>
        <w:t xml:space="preserve">months of each financial year of the </w:t>
      </w:r>
      <w:r w:rsidR="00C92199">
        <w:t>Service Provider</w:t>
      </w:r>
      <w:r>
        <w:t xml:space="preserve"> during the Term, a copy, certified as a true copy by an authorised representative of the </w:t>
      </w:r>
      <w:r w:rsidR="00C92199">
        <w:t>Service Provider</w:t>
      </w:r>
      <w:r>
        <w:t xml:space="preserve">, of its un-audited interim accounts and, if applicable, of consolidated un-audited interim accounts of the </w:t>
      </w:r>
      <w:r w:rsidR="00C92199">
        <w:t>Service Provider</w:t>
      </w:r>
      <w:r>
        <w:t xml:space="preserve"> and its Affiliates which would (if the </w:t>
      </w:r>
      <w:r w:rsidR="00C92199">
        <w:t>Service Provider</w:t>
      </w:r>
      <w:r>
        <w:t xml:space="preserve"> were listed on the London Stock Exchange (whether or not it is)) be required to be sent to shareholders as at the end of and for each such </w:t>
      </w:r>
      <w:r w:rsidR="0051176C">
        <w:t>six (</w:t>
      </w:r>
      <w:r>
        <w:t>6</w:t>
      </w:r>
      <w:r w:rsidR="0051176C">
        <w:t>)</w:t>
      </w:r>
      <w:r>
        <w:t xml:space="preserve"> month period; and</w:t>
      </w:r>
    </w:p>
    <w:p w14:paraId="7A6A2779" w14:textId="3EF14A08" w:rsidR="009E655A" w:rsidRDefault="009E655A">
      <w:pPr>
        <w:pStyle w:val="Level3"/>
      </w:pPr>
      <w:r>
        <w:t xml:space="preserve">as soon as they shall have been sent to its shareholders in order to be laid before an annual general meeting of the </w:t>
      </w:r>
      <w:r w:rsidR="00C92199">
        <w:t>Service Provider</w:t>
      </w:r>
      <w:r>
        <w:t xml:space="preserve">, but not later than </w:t>
      </w:r>
      <w:r w:rsidR="0051176C">
        <w:t>one hundred and thirty (</w:t>
      </w:r>
      <w:r>
        <w:t>130</w:t>
      </w:r>
      <w:r w:rsidR="0051176C">
        <w:t>)</w:t>
      </w:r>
      <w:r>
        <w:t xml:space="preserve"> Working Days after the end of each accounting reference period of the </w:t>
      </w:r>
      <w:r w:rsidR="00C92199">
        <w:t>Service Provider</w:t>
      </w:r>
      <w:r>
        <w:t xml:space="preserve"> part or all of which falls during the Term, the </w:t>
      </w:r>
      <w:r w:rsidR="00C92199">
        <w:t>Service Provider</w:t>
      </w:r>
      <w:r>
        <w:t xml:space="preserve">'s audited accounts and if applicable, of the consolidated audited accounts of the </w:t>
      </w:r>
      <w:r w:rsidR="00C92199">
        <w:t>Service Provider</w:t>
      </w:r>
      <w:r>
        <w:t xml:space="preserve"> and its Affiliates in respect of that period together with copies of all related directors' and auditors' reports and all other notices/circulars to shareholders.</w:t>
      </w:r>
    </w:p>
    <w:p w14:paraId="49B1ED79" w14:textId="7EF24993" w:rsidR="00DE7C59" w:rsidRDefault="00DE7C59" w:rsidP="007A1F81">
      <w:pPr>
        <w:pStyle w:val="Level3"/>
        <w:numPr>
          <w:ilvl w:val="0"/>
          <w:numId w:val="0"/>
        </w:numPr>
        <w:ind w:left="851"/>
      </w:pPr>
      <w:r w:rsidRPr="00DE7C59">
        <w:t>provided always that paragraphs 1.9.1 and 1.9.2 shall be subject to the Service Provider’s compliance with market regulations and Law and shall apply with such adjustments thereto as are necessary to enable such compliance.</w:t>
      </w:r>
    </w:p>
    <w:p w14:paraId="55793E66" w14:textId="77777777" w:rsidR="004D2B14" w:rsidRPr="009E326E" w:rsidRDefault="004D2B14">
      <w:pPr>
        <w:pStyle w:val="Level1"/>
        <w:rPr>
          <w:rStyle w:val="Level1asHeadingtext"/>
        </w:rPr>
      </w:pPr>
      <w:bookmarkStart w:id="3" w:name="_Ref424716847"/>
      <w:r w:rsidRPr="009E326E">
        <w:rPr>
          <w:rStyle w:val="Level1asHeadingtext"/>
        </w:rPr>
        <w:t>REPORTS</w:t>
      </w:r>
      <w:bookmarkEnd w:id="3"/>
    </w:p>
    <w:p w14:paraId="275BA932" w14:textId="092AB0BA" w:rsidR="004D2B14" w:rsidRPr="002C2B56" w:rsidRDefault="004D2B14">
      <w:pPr>
        <w:pStyle w:val="Level2"/>
      </w:pPr>
      <w:r>
        <w:t xml:space="preserve">This paragraph </w:t>
      </w:r>
      <w:r w:rsidR="009907FC">
        <w:fldChar w:fldCharType="begin"/>
      </w:r>
      <w:r w:rsidR="001D6381">
        <w:instrText xml:space="preserve"> REF _Ref424716847 \r \h </w:instrText>
      </w:r>
      <w:r w:rsidR="009907FC">
        <w:fldChar w:fldCharType="separate"/>
      </w:r>
      <w:r w:rsidR="006D3AD9">
        <w:rPr>
          <w:rFonts w:hint="eastAsia"/>
          <w:cs/>
        </w:rPr>
        <w:t>‎</w:t>
      </w:r>
      <w:r w:rsidR="006D3AD9">
        <w:t>2</w:t>
      </w:r>
      <w:r w:rsidR="009907FC">
        <w:fldChar w:fldCharType="end"/>
      </w:r>
      <w:r>
        <w:t xml:space="preserve"> </w:t>
      </w:r>
      <w:r w:rsidRPr="002C2B56">
        <w:t xml:space="preserve">defines at a high level, the type of reports that the Service Provider </w:t>
      </w:r>
      <w:r>
        <w:t xml:space="preserve">may </w:t>
      </w:r>
      <w:r w:rsidRPr="002C2B56">
        <w:t xml:space="preserve">be expected to provide throughout the </w:t>
      </w:r>
      <w:r>
        <w:t>Term</w:t>
      </w:r>
      <w:r w:rsidRPr="002C2B56">
        <w:t xml:space="preserve">. </w:t>
      </w:r>
      <w:r>
        <w:t xml:space="preserve">The frequency of these reports </w:t>
      </w:r>
      <w:proofErr w:type="gramStart"/>
      <w:r>
        <w:t>range</w:t>
      </w:r>
      <w:proofErr w:type="gramEnd"/>
      <w:r>
        <w:t xml:space="preserve"> from </w:t>
      </w:r>
      <w:r w:rsidRPr="002C2B56">
        <w:t>one</w:t>
      </w:r>
      <w:r>
        <w:t>-</w:t>
      </w:r>
      <w:r w:rsidRPr="002C2B56">
        <w:t>off reports</w:t>
      </w:r>
      <w:r>
        <w:t xml:space="preserve"> through to those which shall be</w:t>
      </w:r>
      <w:r w:rsidRPr="002C2B56">
        <w:t xml:space="preserve"> delivered to the Customer </w:t>
      </w:r>
      <w:r w:rsidR="009E326E">
        <w:t>Relationship Man</w:t>
      </w:r>
      <w:r w:rsidR="00026FF1">
        <w:t>a</w:t>
      </w:r>
      <w:r w:rsidR="009E326E">
        <w:t xml:space="preserve">ger </w:t>
      </w:r>
      <w:r w:rsidRPr="002C2B56">
        <w:t>on a recurring basis.</w:t>
      </w:r>
    </w:p>
    <w:p w14:paraId="0276AA5A" w14:textId="77777777" w:rsidR="004D2B14" w:rsidRPr="002C2B56" w:rsidRDefault="004D2B14">
      <w:pPr>
        <w:pStyle w:val="Level2"/>
      </w:pPr>
      <w:r>
        <w:t>D</w:t>
      </w:r>
      <w:r w:rsidRPr="002C2B56">
        <w:t xml:space="preserve">uring the </w:t>
      </w:r>
      <w:r>
        <w:t>Implementation</w:t>
      </w:r>
      <w:r w:rsidRPr="002C2B56">
        <w:t xml:space="preserve"> Phase, the Service Provider shall </w:t>
      </w:r>
      <w:r>
        <w:t>provide</w:t>
      </w:r>
      <w:r w:rsidRPr="002C2B56">
        <w:t xml:space="preserve"> </w:t>
      </w:r>
      <w:r>
        <w:t xml:space="preserve">performance </w:t>
      </w:r>
      <w:r w:rsidRPr="002C2B56">
        <w:t xml:space="preserve">reports </w:t>
      </w:r>
      <w:r>
        <w:t>on its progress against the Implementation Plan</w:t>
      </w:r>
      <w:r w:rsidRPr="002C2B56">
        <w:t>, and in accordance with</w:t>
      </w:r>
      <w:r>
        <w:t xml:space="preserve"> </w:t>
      </w:r>
      <w:r w:rsidR="001140FA">
        <w:t>S</w:t>
      </w:r>
      <w:r w:rsidRPr="002C2B56">
        <w:t>chedule 6.</w:t>
      </w:r>
      <w:r>
        <w:t>1</w:t>
      </w:r>
      <w:r w:rsidRPr="002C2B56">
        <w:t xml:space="preserve"> </w:t>
      </w:r>
      <w:r>
        <w:t>(Implementation Plan)</w:t>
      </w:r>
      <w:r w:rsidR="009E326E">
        <w:t xml:space="preserve"> to the Customer Relationship Manager</w:t>
      </w:r>
      <w:r>
        <w:t>.</w:t>
      </w:r>
    </w:p>
    <w:p w14:paraId="1D71E13D" w14:textId="77777777" w:rsidR="004D2B14" w:rsidRDefault="004D2B14">
      <w:pPr>
        <w:pStyle w:val="Level2"/>
      </w:pPr>
      <w:bookmarkStart w:id="4" w:name="_Ref336262240"/>
      <w:r w:rsidRPr="002C2B56">
        <w:t xml:space="preserve">During the Operational Phase, the Service Provider shall deliver </w:t>
      </w:r>
      <w:bookmarkEnd w:id="4"/>
      <w:r>
        <w:t xml:space="preserve">the </w:t>
      </w:r>
      <w:r w:rsidRPr="002C2B56">
        <w:t xml:space="preserve">reports </w:t>
      </w:r>
      <w:r>
        <w:t>listed within</w:t>
      </w:r>
      <w:r w:rsidRPr="002C2B56">
        <w:t xml:space="preserve"> </w:t>
      </w:r>
      <w:r w:rsidR="001D6381">
        <w:t>Annex 2</w:t>
      </w:r>
      <w:r w:rsidRPr="002C2B56">
        <w:t xml:space="preserve"> of this </w:t>
      </w:r>
      <w:r w:rsidR="001140FA">
        <w:t>S</w:t>
      </w:r>
      <w:r w:rsidRPr="002C2B56">
        <w:t>chedule</w:t>
      </w:r>
      <w:r>
        <w:t xml:space="preserve"> to the Customer Relationship Manager</w:t>
      </w:r>
      <w:r w:rsidRPr="002C2B56">
        <w:t>.</w:t>
      </w:r>
    </w:p>
    <w:p w14:paraId="34DAB0E3" w14:textId="77777777" w:rsidR="004D2B14" w:rsidRPr="002C2B56" w:rsidRDefault="004D2B14">
      <w:pPr>
        <w:pStyle w:val="Level2"/>
      </w:pPr>
      <w:r>
        <w:t>A</w:t>
      </w:r>
      <w:r w:rsidRPr="002C2B56">
        <w:t xml:space="preserve">ny or </w:t>
      </w:r>
      <w:proofErr w:type="gramStart"/>
      <w:r w:rsidRPr="002C2B56">
        <w:t>all of</w:t>
      </w:r>
      <w:proofErr w:type="gramEnd"/>
      <w:r w:rsidRPr="002C2B56">
        <w:t xml:space="preserve"> the following reports may be required throughout the </w:t>
      </w:r>
      <w:r>
        <w:t>Term</w:t>
      </w:r>
      <w:r w:rsidRPr="002C2B56">
        <w:t>:</w:t>
      </w:r>
    </w:p>
    <w:p w14:paraId="44C0C922" w14:textId="77777777" w:rsidR="004D2B14" w:rsidRPr="002C2B56" w:rsidRDefault="004D2B14">
      <w:pPr>
        <w:pStyle w:val="Level3"/>
      </w:pPr>
      <w:r w:rsidRPr="002C2B56">
        <w:t>delay reports;</w:t>
      </w:r>
    </w:p>
    <w:p w14:paraId="32F100EF" w14:textId="77777777" w:rsidR="004D2B14" w:rsidRDefault="004D2B14">
      <w:pPr>
        <w:pStyle w:val="Level3"/>
      </w:pPr>
      <w:r w:rsidRPr="002C2B56">
        <w:t>Test Reports;</w:t>
      </w:r>
    </w:p>
    <w:p w14:paraId="62BD93A9" w14:textId="77777777" w:rsidR="001D6381" w:rsidRPr="002C2B56" w:rsidRDefault="001D6381">
      <w:pPr>
        <w:pStyle w:val="Level3"/>
      </w:pPr>
      <w:r>
        <w:t xml:space="preserve">other </w:t>
      </w:r>
      <w:r w:rsidRPr="001D6381">
        <w:t>reports relating to Testing and tests carried out under Schedule 2.4 (Security Management) and Schedule 8.6 (</w:t>
      </w:r>
      <w:r w:rsidR="0047671B">
        <w:t>Service</w:t>
      </w:r>
      <w:r w:rsidR="0047671B" w:rsidRPr="001D6381">
        <w:t xml:space="preserve"> </w:t>
      </w:r>
      <w:r w:rsidRPr="001D6381">
        <w:t xml:space="preserve">Continuity </w:t>
      </w:r>
      <w:r w:rsidR="00252198">
        <w:t xml:space="preserve">Plan </w:t>
      </w:r>
      <w:r w:rsidRPr="001D6381">
        <w:t xml:space="preserve">and </w:t>
      </w:r>
      <w:r w:rsidR="00252198" w:rsidRPr="00DD14D8">
        <w:rPr>
          <w:iCs/>
        </w:rPr>
        <w:t>Corporate Resolution Planning</w:t>
      </w:r>
      <w:r w:rsidRPr="001D6381">
        <w:t>);</w:t>
      </w:r>
    </w:p>
    <w:p w14:paraId="1DD69523" w14:textId="77777777" w:rsidR="001D6381" w:rsidRDefault="001D6381">
      <w:pPr>
        <w:pStyle w:val="Level3"/>
      </w:pPr>
      <w:r>
        <w:t>s</w:t>
      </w:r>
      <w:r w:rsidR="004D2B14" w:rsidRPr="002C2B56">
        <w:t xml:space="preserve">ecurity </w:t>
      </w:r>
      <w:r>
        <w:t>r</w:t>
      </w:r>
      <w:r w:rsidR="004D2B14">
        <w:t xml:space="preserve">eview </w:t>
      </w:r>
      <w:r>
        <w:t>and other security r</w:t>
      </w:r>
      <w:r w:rsidR="004D2B14" w:rsidRPr="002C2B56">
        <w:t>eports;</w:t>
      </w:r>
    </w:p>
    <w:p w14:paraId="4C2411EB" w14:textId="77777777" w:rsidR="001D6381" w:rsidRDefault="001D6381">
      <w:pPr>
        <w:pStyle w:val="Level3"/>
      </w:pPr>
      <w:r>
        <w:t>reports which the Service Provider is required to supply as part of the Management Information;</w:t>
      </w:r>
    </w:p>
    <w:p w14:paraId="1ED032AC" w14:textId="77777777" w:rsidR="001D6381" w:rsidRDefault="001D6381">
      <w:pPr>
        <w:pStyle w:val="Level3"/>
      </w:pPr>
      <w:r>
        <w:t>annual reports on the Insurances;</w:t>
      </w:r>
    </w:p>
    <w:p w14:paraId="3434C335" w14:textId="77777777" w:rsidR="004D2B14" w:rsidRPr="002C2B56" w:rsidRDefault="004D2B14">
      <w:pPr>
        <w:pStyle w:val="Level3"/>
      </w:pPr>
      <w:r w:rsidRPr="002C2B56">
        <w:t>Force Majeure Event reports;</w:t>
      </w:r>
    </w:p>
    <w:p w14:paraId="6731901C" w14:textId="77777777" w:rsidR="004D2B14" w:rsidRPr="002C2B56" w:rsidRDefault="004D2B14">
      <w:pPr>
        <w:pStyle w:val="Level3"/>
      </w:pPr>
      <w:r w:rsidRPr="002C2B56">
        <w:t xml:space="preserve">Performance Reports detailing the Service Provider’s performance </w:t>
      </w:r>
      <w:r w:rsidR="00006444">
        <w:t>including</w:t>
      </w:r>
      <w:r>
        <w:t>:</w:t>
      </w:r>
    </w:p>
    <w:p w14:paraId="7372636D" w14:textId="77777777" w:rsidR="004D2B14" w:rsidRPr="002C2B56" w:rsidRDefault="004D2B14">
      <w:pPr>
        <w:pStyle w:val="Level4"/>
      </w:pPr>
      <w:r w:rsidRPr="002C2B56">
        <w:t xml:space="preserve">reports detailing the </w:t>
      </w:r>
      <w:r w:rsidR="00280FE5">
        <w:t xml:space="preserve">Service Provider’s performance in complying with the </w:t>
      </w:r>
      <w:r w:rsidR="001C0922">
        <w:t>P</w:t>
      </w:r>
      <w:r w:rsidR="00280FE5">
        <w:t xml:space="preserve">erformance </w:t>
      </w:r>
      <w:r w:rsidR="001C0922">
        <w:t>Measures</w:t>
      </w:r>
      <w:r w:rsidR="00280FE5">
        <w:t xml:space="preserve"> in Schedule 2.2 (Performance </w:t>
      </w:r>
      <w:r w:rsidR="00280FE5">
        <w:lastRenderedPageBreak/>
        <w:t xml:space="preserve">Levels) and the </w:t>
      </w:r>
      <w:r w:rsidRPr="002C2B56">
        <w:t>Service Points incurred by the Service Provider;</w:t>
      </w:r>
      <w:r>
        <w:t xml:space="preserve"> and</w:t>
      </w:r>
    </w:p>
    <w:p w14:paraId="065D43F6" w14:textId="59764CFD" w:rsidR="004D2B14" w:rsidRPr="002C2B56" w:rsidRDefault="004D2B14">
      <w:pPr>
        <w:pStyle w:val="Level4"/>
      </w:pPr>
      <w:r w:rsidRPr="002C2B56">
        <w:t>reports detailing the Service Provider’s performance in complying with the Quality Plan</w:t>
      </w:r>
      <w:r>
        <w:t xml:space="preserve"> and Quality</w:t>
      </w:r>
      <w:r w:rsidR="00B0765B">
        <w:t xml:space="preserve"> Management</w:t>
      </w:r>
      <w:r>
        <w:t xml:space="preserve"> Points incurred</w:t>
      </w:r>
      <w:r w:rsidR="002A53A0">
        <w:t>;</w:t>
      </w:r>
    </w:p>
    <w:p w14:paraId="4304F57B" w14:textId="77777777" w:rsidR="004D2B14" w:rsidRPr="002C2B56" w:rsidRDefault="004D2B14">
      <w:pPr>
        <w:pStyle w:val="Level3"/>
      </w:pPr>
      <w:r w:rsidRPr="002C2B56">
        <w:t>root cause analysis reports;</w:t>
      </w:r>
    </w:p>
    <w:p w14:paraId="304A439B" w14:textId="77777777" w:rsidR="004D2B14" w:rsidRPr="002C2B56" w:rsidRDefault="004D2B14">
      <w:pPr>
        <w:pStyle w:val="Level3"/>
      </w:pPr>
      <w:r>
        <w:t>h</w:t>
      </w:r>
      <w:r w:rsidRPr="002C2B56">
        <w:t xml:space="preserve">ealth and </w:t>
      </w:r>
      <w:r>
        <w:t>s</w:t>
      </w:r>
      <w:r w:rsidRPr="002C2B56">
        <w:t>afety reports;</w:t>
      </w:r>
    </w:p>
    <w:p w14:paraId="2C105592" w14:textId="77777777" w:rsidR="004D2B14" w:rsidRPr="002C2B56" w:rsidRDefault="004D2B14">
      <w:pPr>
        <w:pStyle w:val="Level3"/>
      </w:pPr>
      <w:r>
        <w:t xml:space="preserve">Service </w:t>
      </w:r>
      <w:r w:rsidRPr="002C2B56">
        <w:t xml:space="preserve">Incident </w:t>
      </w:r>
      <w:r>
        <w:t xml:space="preserve">reports </w:t>
      </w:r>
      <w:r w:rsidRPr="002C2B56">
        <w:t xml:space="preserve">and </w:t>
      </w:r>
      <w:r>
        <w:t>Service I</w:t>
      </w:r>
      <w:r w:rsidRPr="002C2B56">
        <w:t xml:space="preserve">ssue </w:t>
      </w:r>
      <w:r>
        <w:t>r</w:t>
      </w:r>
      <w:r w:rsidRPr="002C2B56">
        <w:t>eports;</w:t>
      </w:r>
    </w:p>
    <w:p w14:paraId="09AF87BA" w14:textId="77777777" w:rsidR="004D2B14" w:rsidRPr="002C2B56" w:rsidRDefault="004D2B14">
      <w:pPr>
        <w:pStyle w:val="Level3"/>
      </w:pPr>
      <w:r w:rsidRPr="002C2B56">
        <w:t>severity 1 and 2 incident investigation reports;</w:t>
      </w:r>
    </w:p>
    <w:p w14:paraId="2DF69B33" w14:textId="77777777" w:rsidR="004D2B14" w:rsidRPr="002C2B56" w:rsidRDefault="004D2B14">
      <w:pPr>
        <w:pStyle w:val="Level3"/>
      </w:pPr>
      <w:r w:rsidRPr="002C2B56">
        <w:t>project status reports;</w:t>
      </w:r>
    </w:p>
    <w:p w14:paraId="68ACC8F2" w14:textId="77777777" w:rsidR="004D2B14" w:rsidRPr="002C2B56" w:rsidRDefault="004D2B14">
      <w:pPr>
        <w:pStyle w:val="Level3"/>
      </w:pPr>
      <w:r w:rsidRPr="002C2B56">
        <w:t>audit reports;</w:t>
      </w:r>
    </w:p>
    <w:p w14:paraId="47A5C873" w14:textId="77777777" w:rsidR="004D2B14" w:rsidRPr="002C2B56" w:rsidRDefault="004D2B14">
      <w:pPr>
        <w:pStyle w:val="Level3"/>
      </w:pPr>
      <w:r w:rsidRPr="002C2B56">
        <w:t>lessons learned reports;</w:t>
      </w:r>
    </w:p>
    <w:p w14:paraId="3E07CA21" w14:textId="77777777" w:rsidR="004D2B14" w:rsidRPr="002C2B56" w:rsidRDefault="004D2B14">
      <w:pPr>
        <w:pStyle w:val="Level3"/>
      </w:pPr>
      <w:r w:rsidRPr="002C2B56">
        <w:t xml:space="preserve">Financial </w:t>
      </w:r>
      <w:r>
        <w:t>R</w:t>
      </w:r>
      <w:r w:rsidRPr="002C2B56">
        <w:t>eports;</w:t>
      </w:r>
    </w:p>
    <w:p w14:paraId="4BE23279" w14:textId="77777777" w:rsidR="004D2B14" w:rsidRPr="002C2B56" w:rsidRDefault="004D2B14">
      <w:pPr>
        <w:pStyle w:val="Level3"/>
      </w:pPr>
      <w:r w:rsidRPr="002C2B56">
        <w:t xml:space="preserve">invoicing and billing reports; </w:t>
      </w:r>
      <w:r>
        <w:t>and</w:t>
      </w:r>
    </w:p>
    <w:p w14:paraId="3FB727AB" w14:textId="77777777" w:rsidR="004D2B14" w:rsidRDefault="004D2B14">
      <w:pPr>
        <w:pStyle w:val="Level3"/>
      </w:pPr>
      <w:r w:rsidRPr="002C2B56">
        <w:t>reports confirming compliance with all sustainability, diversity and other standards relating to corporate responsibility, including details of any breach or potential breach of these standards</w:t>
      </w:r>
      <w:r>
        <w:t xml:space="preserve">. </w:t>
      </w:r>
    </w:p>
    <w:p w14:paraId="7079B18C" w14:textId="1E34AC9E" w:rsidR="009E655A" w:rsidRDefault="001F6783">
      <w:pPr>
        <w:pStyle w:val="Level2"/>
      </w:pPr>
      <w:r w:rsidRPr="001F6783">
        <w:t>The Service Provider shall report to the Customer Relationship Manager the information required by clause</w:t>
      </w:r>
      <w:r w:rsidR="00753C7C">
        <w:t>s</w:t>
      </w:r>
      <w:r w:rsidRPr="001F6783">
        <w:t xml:space="preserve"> </w:t>
      </w:r>
      <w:r w:rsidR="00753C7C">
        <w:t>21</w:t>
      </w:r>
      <w:r w:rsidRPr="001F6783">
        <w:t>.</w:t>
      </w:r>
      <w:r>
        <w:t>14</w:t>
      </w:r>
      <w:r w:rsidRPr="001F6783">
        <w:t xml:space="preserve"> </w:t>
      </w:r>
      <w:r w:rsidR="00753C7C">
        <w:t>and 21.15 (</w:t>
      </w:r>
      <w:r w:rsidR="00753C7C" w:rsidRPr="00753C7C">
        <w:t>Other Sub-contracting Provisions</w:t>
      </w:r>
      <w:r w:rsidR="00753C7C">
        <w:t xml:space="preserve">) </w:t>
      </w:r>
      <w:r w:rsidRPr="001F6783">
        <w:t>of the Agreement</w:t>
      </w:r>
      <w:r>
        <w:t>.</w:t>
      </w:r>
    </w:p>
    <w:p w14:paraId="079D2D51" w14:textId="4A27C883" w:rsidR="00252198" w:rsidRPr="00252198" w:rsidRDefault="0007366C">
      <w:pPr>
        <w:pStyle w:val="Level1"/>
        <w:rPr>
          <w:rStyle w:val="Level1asHeadingtext"/>
        </w:rPr>
      </w:pPr>
      <w:bookmarkStart w:id="5" w:name="_Ref5369723"/>
      <w:r w:rsidRPr="00DD14D8">
        <w:rPr>
          <w:rStyle w:val="Level1asHeadingtext"/>
        </w:rPr>
        <w:t>VIRTUAL LIBRARY</w:t>
      </w:r>
      <w:bookmarkEnd w:id="5"/>
    </w:p>
    <w:p w14:paraId="33E02DCE" w14:textId="77777777" w:rsidR="00252198" w:rsidRPr="00252198" w:rsidRDefault="00252198">
      <w:pPr>
        <w:pStyle w:val="Level2"/>
      </w:pPr>
      <w:bookmarkStart w:id="6" w:name="_Ref5369623"/>
      <w:r w:rsidRPr="00252198">
        <w:t>The</w:t>
      </w:r>
      <w:r w:rsidRPr="002B161C">
        <w:t xml:space="preserve"> Service Provider</w:t>
      </w:r>
      <w:r w:rsidRPr="00DD14D8">
        <w:rPr>
          <w:rFonts w:cs="Arial"/>
        </w:rPr>
        <w:t xml:space="preserve"> shall, no later than eight (8) weeks prior to the Operational Services Commencement Date and without charge to the </w:t>
      </w:r>
      <w:r w:rsidRPr="00252198">
        <w:t>Customer</w:t>
      </w:r>
      <w:r w:rsidRPr="00DD14D8">
        <w:rPr>
          <w:rFonts w:cs="Arial"/>
        </w:rPr>
        <w:t xml:space="preserve">, create a Virtual Library on which the </w:t>
      </w:r>
      <w:r w:rsidRPr="00252198">
        <w:t>Service Provider</w:t>
      </w:r>
      <w:r w:rsidRPr="00DD14D8">
        <w:rPr>
          <w:rFonts w:cs="Arial"/>
        </w:rPr>
        <w:t xml:space="preserve"> shall (subject to any applicable legislation governing the use or processing of personal data) make information about this Agreement available in in accordance with the requirements outlined in this Schedule.</w:t>
      </w:r>
    </w:p>
    <w:p w14:paraId="3A4A0636" w14:textId="77777777" w:rsidR="00252198" w:rsidRPr="00DD14D8" w:rsidRDefault="00252198">
      <w:pPr>
        <w:pStyle w:val="BodyTextIndent3"/>
        <w:numPr>
          <w:ilvl w:val="1"/>
          <w:numId w:val="4"/>
        </w:numPr>
        <w:spacing w:after="240"/>
        <w:outlineLvl w:val="1"/>
        <w:rPr>
          <w:sz w:val="18"/>
          <w:szCs w:val="18"/>
        </w:rPr>
      </w:pPr>
      <w:r w:rsidRPr="00DD14D8">
        <w:rPr>
          <w:sz w:val="18"/>
          <w:szCs w:val="18"/>
        </w:rPr>
        <w:t>The Service Provider</w:t>
      </w:r>
      <w:r w:rsidRPr="00DD14D8">
        <w:rPr>
          <w:rFonts w:cs="Arial"/>
          <w:sz w:val="18"/>
          <w:szCs w:val="18"/>
        </w:rPr>
        <w:t xml:space="preserve"> shall ensure that the Virtual Library is:</w:t>
      </w:r>
    </w:p>
    <w:p w14:paraId="44DD1F4E" w14:textId="77777777" w:rsidR="00252198" w:rsidRPr="002B161C" w:rsidRDefault="00252198">
      <w:pPr>
        <w:pStyle w:val="Level3"/>
      </w:pPr>
      <w:r w:rsidRPr="00252198">
        <w:t>capable of holding and allowing access to the information described in Annex 3 of this Schedule and includes full</w:t>
      </w:r>
      <w:r w:rsidRPr="002B161C">
        <w:t xml:space="preserve"> and accurate file details of all uploaded items including date and time of upload, version number and the name of the uploader;</w:t>
      </w:r>
      <w:bookmarkEnd w:id="6"/>
    </w:p>
    <w:p w14:paraId="7206DD6F" w14:textId="77777777" w:rsidR="00252198" w:rsidRPr="00252198" w:rsidRDefault="00252198">
      <w:pPr>
        <w:pStyle w:val="Level3"/>
      </w:pPr>
      <w:r w:rsidRPr="00252198">
        <w:t>structured so that each document uploaded has a unique identifier which is automatically assigned;</w:t>
      </w:r>
    </w:p>
    <w:p w14:paraId="0C69CCF6" w14:textId="77777777" w:rsidR="00252198" w:rsidRPr="00252198" w:rsidRDefault="00252198">
      <w:pPr>
        <w:pStyle w:val="Level3"/>
      </w:pPr>
      <w:r w:rsidRPr="00252198">
        <w:rPr>
          <w:rFonts w:cs="Arial"/>
        </w:rPr>
        <w:t xml:space="preserve">readily accessible by the </w:t>
      </w:r>
      <w:r w:rsidRPr="00252198">
        <w:t>Customer</w:t>
      </w:r>
      <w:r w:rsidRPr="00252198">
        <w:rPr>
          <w:rFonts w:cs="Arial"/>
        </w:rPr>
        <w:t xml:space="preserve"> </w:t>
      </w:r>
      <w:proofErr w:type="gramStart"/>
      <w:r w:rsidRPr="00252198">
        <w:rPr>
          <w:rFonts w:cs="Arial"/>
        </w:rPr>
        <w:t>at all times</w:t>
      </w:r>
      <w:proofErr w:type="gramEnd"/>
      <w:r w:rsidRPr="00252198">
        <w:rPr>
          <w:rFonts w:cs="Arial"/>
        </w:rPr>
        <w:t xml:space="preserve"> in full via a user-friendly, password protected interface to such nominated users as are notified to the </w:t>
      </w:r>
      <w:r w:rsidRPr="00252198">
        <w:t>Service Provider</w:t>
      </w:r>
      <w:r w:rsidRPr="00252198">
        <w:rPr>
          <w:rFonts w:cs="Arial"/>
        </w:rPr>
        <w:t xml:space="preserve"> by the </w:t>
      </w:r>
      <w:r w:rsidRPr="00252198">
        <w:t>Customer</w:t>
      </w:r>
      <w:r w:rsidRPr="00252198">
        <w:rPr>
          <w:rFonts w:cs="Arial"/>
        </w:rPr>
        <w:t xml:space="preserve"> from time to time,</w:t>
      </w:r>
      <w:r w:rsidRPr="00252198">
        <w:t xml:space="preserve"> </w:t>
      </w:r>
    </w:p>
    <w:p w14:paraId="51E8A08E" w14:textId="77777777" w:rsidR="00252198" w:rsidRPr="00DD14D8" w:rsidRDefault="00252198">
      <w:pPr>
        <w:pStyle w:val="Level3"/>
      </w:pPr>
      <w:r w:rsidRPr="00252198">
        <w:rPr>
          <w:rFonts w:cs="Arial"/>
        </w:rPr>
        <w:t xml:space="preserve">structured </w:t>
      </w:r>
      <w:proofErr w:type="gramStart"/>
      <w:r w:rsidRPr="00252198">
        <w:rPr>
          <w:rFonts w:cs="Arial"/>
        </w:rPr>
        <w:t>so as to</w:t>
      </w:r>
      <w:proofErr w:type="gramEnd"/>
      <w:r w:rsidRPr="00252198">
        <w:rPr>
          <w:rFonts w:cs="Arial"/>
        </w:rPr>
        <w:t xml:space="preserve"> allow nominated users to download either specific documents or the complete Virtual Library (to the extent it has Access Permission)</w:t>
      </w:r>
      <w:r w:rsidR="001140FA">
        <w:rPr>
          <w:rFonts w:cs="Arial"/>
        </w:rPr>
        <w:t xml:space="preserve"> </w:t>
      </w:r>
      <w:r w:rsidRPr="00252198">
        <w:rPr>
          <w:rFonts w:cs="Arial"/>
        </w:rPr>
        <w:t>in bulk and store and view the content offline (on a regular and automated basis);</w:t>
      </w:r>
    </w:p>
    <w:p w14:paraId="64644159" w14:textId="77777777" w:rsidR="00252198" w:rsidRPr="00DD14D8" w:rsidRDefault="00252198">
      <w:pPr>
        <w:pStyle w:val="Level3"/>
      </w:pPr>
      <w:r w:rsidRPr="00252198">
        <w:rPr>
          <w:rFonts w:cs="Arial"/>
        </w:rPr>
        <w:t>structured and maintained in accordance with the security requirements as set out in this Agreement including those set out in Schedule 2.4 (Security Management);</w:t>
      </w:r>
    </w:p>
    <w:p w14:paraId="752BE465" w14:textId="77777777" w:rsidR="00252198" w:rsidRPr="00252198" w:rsidRDefault="00252198">
      <w:pPr>
        <w:pStyle w:val="Level3"/>
        <w:rPr>
          <w:rFonts w:cs="Arial"/>
        </w:rPr>
      </w:pPr>
      <w:r w:rsidRPr="00252198">
        <w:rPr>
          <w:rFonts w:cs="Arial"/>
        </w:rPr>
        <w:t>created and based on open standards in Schedule 2.3 (Standards); and</w:t>
      </w:r>
    </w:p>
    <w:p w14:paraId="2FE5FA91" w14:textId="77777777" w:rsidR="00252198" w:rsidRPr="00DD14D8" w:rsidRDefault="00252198">
      <w:pPr>
        <w:pStyle w:val="Level3"/>
      </w:pPr>
      <w:r w:rsidRPr="00252198">
        <w:rPr>
          <w:rFonts w:cs="Arial"/>
        </w:rPr>
        <w:lastRenderedPageBreak/>
        <w:t>backed up on a secure off-site system.</w:t>
      </w:r>
    </w:p>
    <w:p w14:paraId="24CA5A87" w14:textId="71D374C3" w:rsidR="00252198" w:rsidRPr="00DD14D8" w:rsidRDefault="00252198" w:rsidP="00902AE7">
      <w:pPr>
        <w:pStyle w:val="BodyTextIndent3"/>
        <w:numPr>
          <w:ilvl w:val="1"/>
          <w:numId w:val="4"/>
        </w:numPr>
        <w:spacing w:after="240"/>
        <w:outlineLvl w:val="1"/>
        <w:rPr>
          <w:rFonts w:cs="Arial"/>
          <w:sz w:val="18"/>
          <w:szCs w:val="18"/>
        </w:rPr>
      </w:pPr>
      <w:r w:rsidRPr="00DD14D8">
        <w:rPr>
          <w:sz w:val="18"/>
          <w:szCs w:val="18"/>
        </w:rPr>
        <w:t xml:space="preserve">For the avoidance of doubt, the Virtual Library (excluding any Software used to host it) shall form a database which constitute Project Specific IPR which shall be assigned to the Customer pursuant to </w:t>
      </w:r>
      <w:r w:rsidR="00B0765B">
        <w:rPr>
          <w:sz w:val="18"/>
          <w:szCs w:val="18"/>
        </w:rPr>
        <w:t>c</w:t>
      </w:r>
      <w:r w:rsidRPr="00DD14D8">
        <w:rPr>
          <w:sz w:val="18"/>
          <w:szCs w:val="18"/>
        </w:rPr>
        <w:t xml:space="preserve">lause </w:t>
      </w:r>
      <w:r w:rsidR="00AC4EAE">
        <w:rPr>
          <w:sz w:val="18"/>
          <w:szCs w:val="18"/>
        </w:rPr>
        <w:t>23</w:t>
      </w:r>
      <w:r w:rsidRPr="00DD14D8">
        <w:rPr>
          <w:sz w:val="18"/>
          <w:szCs w:val="18"/>
        </w:rPr>
        <w:t>.1 (</w:t>
      </w:r>
      <w:r w:rsidR="00902AE7" w:rsidRPr="00902AE7">
        <w:rPr>
          <w:sz w:val="18"/>
          <w:szCs w:val="18"/>
        </w:rPr>
        <w:t xml:space="preserve">Specially Written Software and </w:t>
      </w:r>
      <w:r w:rsidRPr="00DD14D8">
        <w:rPr>
          <w:sz w:val="18"/>
          <w:szCs w:val="18"/>
        </w:rPr>
        <w:t xml:space="preserve">Project Specific IPR) of this Agreement.  </w:t>
      </w:r>
      <w:bookmarkStart w:id="7" w:name="_Ref5369672"/>
      <w:bookmarkStart w:id="8" w:name="_Ref272759003"/>
      <w:bookmarkStart w:id="9" w:name="_Ref272760735"/>
    </w:p>
    <w:p w14:paraId="01FFBC52" w14:textId="58335240" w:rsidR="00252198" w:rsidRPr="00DD14D8" w:rsidRDefault="00252198">
      <w:pPr>
        <w:pStyle w:val="BodyTextIndent3"/>
        <w:numPr>
          <w:ilvl w:val="1"/>
          <w:numId w:val="4"/>
        </w:numPr>
        <w:spacing w:after="240"/>
        <w:outlineLvl w:val="1"/>
        <w:rPr>
          <w:sz w:val="18"/>
          <w:szCs w:val="18"/>
        </w:rPr>
      </w:pPr>
      <w:r w:rsidRPr="00DD14D8">
        <w:rPr>
          <w:rFonts w:cs="Arial"/>
          <w:sz w:val="18"/>
          <w:szCs w:val="18"/>
        </w:rPr>
        <w:t xml:space="preserve">The </w:t>
      </w:r>
      <w:r w:rsidRPr="00DD14D8">
        <w:rPr>
          <w:sz w:val="18"/>
          <w:szCs w:val="18"/>
        </w:rPr>
        <w:t>Service Provider</w:t>
      </w:r>
      <w:r w:rsidRPr="00DD14D8">
        <w:rPr>
          <w:rFonts w:cs="Arial"/>
          <w:sz w:val="18"/>
          <w:szCs w:val="18"/>
        </w:rPr>
        <w:t xml:space="preserve"> shall upload complete and accurate information specified in Annex 3 by the Initial Upload Date (except where prior to the launch of the Virtual Library in which case by the date at which the Virtual Library is made available in accordance with </w:t>
      </w:r>
      <w:r w:rsidR="00B0765B">
        <w:rPr>
          <w:rFonts w:cs="Arial"/>
          <w:sz w:val="18"/>
          <w:szCs w:val="18"/>
        </w:rPr>
        <w:t>p</w:t>
      </w:r>
      <w:r w:rsidRPr="00DD14D8">
        <w:rPr>
          <w:rFonts w:cs="Arial"/>
          <w:sz w:val="18"/>
          <w:szCs w:val="18"/>
        </w:rPr>
        <w:t xml:space="preserve">aragraph </w:t>
      </w:r>
      <w:r w:rsidRPr="00DD14D8">
        <w:rPr>
          <w:rFonts w:cs="Arial"/>
          <w:sz w:val="18"/>
          <w:szCs w:val="18"/>
        </w:rPr>
        <w:fldChar w:fldCharType="begin"/>
      </w:r>
      <w:r w:rsidRPr="00DD14D8">
        <w:rPr>
          <w:rFonts w:cs="Arial"/>
          <w:sz w:val="18"/>
          <w:szCs w:val="18"/>
        </w:rPr>
        <w:instrText xml:space="preserve"> REF _Ref5369623 \r \h  \* MERGEFORMAT </w:instrText>
      </w:r>
      <w:r w:rsidRPr="00DD14D8">
        <w:rPr>
          <w:rFonts w:cs="Arial"/>
          <w:sz w:val="18"/>
          <w:szCs w:val="18"/>
        </w:rPr>
      </w:r>
      <w:r w:rsidRPr="00DD14D8">
        <w:rPr>
          <w:rFonts w:cs="Arial"/>
          <w:sz w:val="18"/>
          <w:szCs w:val="18"/>
        </w:rPr>
        <w:fldChar w:fldCharType="separate"/>
      </w:r>
      <w:r w:rsidR="006D3AD9">
        <w:rPr>
          <w:rFonts w:cs="Arial" w:hint="eastAsia"/>
          <w:sz w:val="18"/>
          <w:szCs w:val="18"/>
          <w:cs/>
        </w:rPr>
        <w:t>‎</w:t>
      </w:r>
      <w:r w:rsidR="006D3AD9">
        <w:rPr>
          <w:rFonts w:cs="Arial"/>
          <w:sz w:val="18"/>
          <w:szCs w:val="18"/>
        </w:rPr>
        <w:t>3.1</w:t>
      </w:r>
      <w:r w:rsidRPr="00DD14D8">
        <w:rPr>
          <w:rFonts w:cs="Arial"/>
          <w:sz w:val="18"/>
          <w:szCs w:val="18"/>
        </w:rPr>
        <w:fldChar w:fldCharType="end"/>
      </w:r>
      <w:r w:rsidRPr="00DD14D8">
        <w:rPr>
          <w:rFonts w:cs="Arial"/>
          <w:sz w:val="18"/>
          <w:szCs w:val="18"/>
        </w:rPr>
        <w:t>) onto Virtual Library in the format specified.</w:t>
      </w:r>
      <w:bookmarkEnd w:id="7"/>
      <w:bookmarkEnd w:id="8"/>
      <w:bookmarkEnd w:id="9"/>
    </w:p>
    <w:p w14:paraId="4AE85002" w14:textId="77777777" w:rsidR="00252198" w:rsidRPr="00DD14D8" w:rsidRDefault="00252198">
      <w:pPr>
        <w:pStyle w:val="BodyTextIndent3"/>
        <w:numPr>
          <w:ilvl w:val="1"/>
          <w:numId w:val="4"/>
        </w:numPr>
        <w:spacing w:after="240"/>
        <w:ind w:hanging="840"/>
        <w:outlineLvl w:val="1"/>
        <w:rPr>
          <w:sz w:val="18"/>
          <w:szCs w:val="18"/>
        </w:rPr>
      </w:pPr>
      <w:r w:rsidRPr="00DD14D8">
        <w:rPr>
          <w:sz w:val="18"/>
          <w:szCs w:val="18"/>
        </w:rPr>
        <w:t xml:space="preserve">Upon any document being uploaded to the Virtual Library, and where the Customer has </w:t>
      </w:r>
      <w:proofErr w:type="gramStart"/>
      <w:r w:rsidRPr="00DD14D8">
        <w:rPr>
          <w:sz w:val="18"/>
          <w:szCs w:val="18"/>
        </w:rPr>
        <w:t>been  granted</w:t>
      </w:r>
      <w:proofErr w:type="gramEnd"/>
      <w:r w:rsidRPr="00DD14D8">
        <w:rPr>
          <w:sz w:val="18"/>
          <w:szCs w:val="18"/>
        </w:rPr>
        <w:t xml:space="preserve"> Access Permission to that document,  the Service Provider shall email on the same date as the upload, a copy of the document to the nominated Customer email address at:</w:t>
      </w:r>
      <w:r w:rsidRPr="00DD14D8">
        <w:rPr>
          <w:sz w:val="18"/>
          <w:szCs w:val="18"/>
          <w:highlight w:val="yellow"/>
        </w:rPr>
        <w:t xml:space="preserve"> </w:t>
      </w:r>
    </w:p>
    <w:p w14:paraId="4D523BBD" w14:textId="77777777" w:rsidR="00252198" w:rsidRPr="00DD14D8" w:rsidRDefault="00252198" w:rsidP="00DD14D8">
      <w:pPr>
        <w:pStyle w:val="BodyTextIndent3"/>
        <w:spacing w:after="240"/>
        <w:ind w:left="851"/>
        <w:outlineLvl w:val="1"/>
        <w:rPr>
          <w:sz w:val="18"/>
          <w:szCs w:val="18"/>
        </w:rPr>
      </w:pPr>
      <w:r w:rsidRPr="00DD14D8">
        <w:rPr>
          <w:sz w:val="18"/>
          <w:szCs w:val="18"/>
          <w:highlight w:val="yellow"/>
        </w:rPr>
        <w:t>[</w:t>
      </w:r>
      <w:r w:rsidRPr="00DD14D8">
        <w:rPr>
          <w:sz w:val="18"/>
          <w:szCs w:val="18"/>
          <w:highlight w:val="yellow"/>
        </w:rPr>
        <w:tab/>
      </w:r>
      <w:r w:rsidRPr="00DD14D8">
        <w:rPr>
          <w:sz w:val="18"/>
          <w:szCs w:val="18"/>
          <w:highlight w:val="yellow"/>
        </w:rPr>
        <w:tab/>
      </w:r>
      <w:r w:rsidRPr="00DD14D8">
        <w:rPr>
          <w:sz w:val="18"/>
          <w:szCs w:val="18"/>
          <w:highlight w:val="yellow"/>
        </w:rPr>
        <w:tab/>
      </w:r>
      <w:r w:rsidRPr="00DD14D8">
        <w:rPr>
          <w:sz w:val="18"/>
          <w:szCs w:val="18"/>
          <w:highlight w:val="yellow"/>
        </w:rPr>
        <w:tab/>
      </w:r>
      <w:r w:rsidRPr="00DD14D8">
        <w:rPr>
          <w:sz w:val="18"/>
          <w:szCs w:val="18"/>
          <w:highlight w:val="yellow"/>
        </w:rPr>
        <w:tab/>
        <w:t>]</w:t>
      </w:r>
    </w:p>
    <w:p w14:paraId="66CA986D" w14:textId="2BE13AFC" w:rsidR="00252198" w:rsidRPr="00DD14D8" w:rsidRDefault="00252198">
      <w:pPr>
        <w:pStyle w:val="BodyTextIndent3"/>
        <w:numPr>
          <w:ilvl w:val="1"/>
          <w:numId w:val="4"/>
        </w:numPr>
        <w:spacing w:after="240"/>
        <w:outlineLvl w:val="1"/>
        <w:rPr>
          <w:sz w:val="18"/>
          <w:szCs w:val="18"/>
        </w:rPr>
      </w:pPr>
      <w:r w:rsidRPr="00DD14D8">
        <w:rPr>
          <w:rFonts w:cs="Arial"/>
          <w:iCs/>
          <w:sz w:val="18"/>
          <w:szCs w:val="18"/>
        </w:rPr>
        <w:t xml:space="preserve">Except for notices under Clause </w:t>
      </w:r>
      <w:r w:rsidR="00AC4EAE">
        <w:rPr>
          <w:rFonts w:cs="Arial"/>
          <w:iCs/>
          <w:sz w:val="18"/>
          <w:szCs w:val="18"/>
        </w:rPr>
        <w:t>53</w:t>
      </w:r>
      <w:r w:rsidRPr="00DD14D8">
        <w:rPr>
          <w:rFonts w:cs="Arial"/>
          <w:iCs/>
          <w:sz w:val="18"/>
          <w:szCs w:val="18"/>
        </w:rPr>
        <w:t xml:space="preserve">.4 or items covered under </w:t>
      </w:r>
      <w:r w:rsidR="00B0765B">
        <w:rPr>
          <w:rFonts w:cs="Arial"/>
          <w:iCs/>
          <w:sz w:val="18"/>
          <w:szCs w:val="18"/>
        </w:rPr>
        <w:t>c</w:t>
      </w:r>
      <w:r w:rsidRPr="00DD14D8">
        <w:rPr>
          <w:rFonts w:cs="Arial"/>
          <w:iCs/>
          <w:sz w:val="18"/>
          <w:szCs w:val="18"/>
        </w:rPr>
        <w:t xml:space="preserve">lause </w:t>
      </w:r>
      <w:r w:rsidR="00AC4EAE">
        <w:rPr>
          <w:rFonts w:cs="Arial"/>
          <w:iCs/>
          <w:sz w:val="18"/>
          <w:szCs w:val="18"/>
        </w:rPr>
        <w:t>53</w:t>
      </w:r>
      <w:r w:rsidRPr="00DD14D8">
        <w:rPr>
          <w:rFonts w:cs="Arial"/>
          <w:iCs/>
          <w:sz w:val="18"/>
          <w:szCs w:val="18"/>
        </w:rPr>
        <w:t>.</w:t>
      </w:r>
      <w:r w:rsidR="00AC4EAE">
        <w:rPr>
          <w:rFonts w:cs="Arial"/>
          <w:iCs/>
          <w:sz w:val="18"/>
          <w:szCs w:val="18"/>
        </w:rPr>
        <w:t>5</w:t>
      </w:r>
      <w:r w:rsidRPr="00DD14D8">
        <w:rPr>
          <w:rFonts w:cs="Arial"/>
          <w:iCs/>
          <w:sz w:val="18"/>
          <w:szCs w:val="18"/>
        </w:rPr>
        <w:t xml:space="preserve">, </w:t>
      </w:r>
      <w:r w:rsidRPr="00DD14D8">
        <w:rPr>
          <w:rFonts w:cs="Arial"/>
          <w:sz w:val="18"/>
          <w:szCs w:val="18"/>
        </w:rPr>
        <w:t xml:space="preserve">where the </w:t>
      </w:r>
      <w:r w:rsidRPr="00DD14D8">
        <w:rPr>
          <w:sz w:val="18"/>
          <w:szCs w:val="18"/>
        </w:rPr>
        <w:t>Service Provider</w:t>
      </w:r>
      <w:r w:rsidRPr="00DD14D8">
        <w:rPr>
          <w:rFonts w:cs="Arial"/>
          <w:sz w:val="18"/>
          <w:szCs w:val="18"/>
        </w:rPr>
        <w:t xml:space="preserve"> is under an obligation to provide information to the </w:t>
      </w:r>
      <w:r w:rsidRPr="00DD14D8">
        <w:rPr>
          <w:sz w:val="18"/>
          <w:szCs w:val="18"/>
        </w:rPr>
        <w:t>Customer</w:t>
      </w:r>
      <w:r w:rsidRPr="00DD14D8">
        <w:rPr>
          <w:rFonts w:cs="Arial"/>
          <w:sz w:val="18"/>
          <w:szCs w:val="18"/>
        </w:rPr>
        <w:t xml:space="preserve"> in a provision under this Agreement, then the </w:t>
      </w:r>
      <w:r w:rsidRPr="00DD14D8">
        <w:rPr>
          <w:sz w:val="18"/>
          <w:szCs w:val="18"/>
        </w:rPr>
        <w:t>Service Provider</w:t>
      </w:r>
      <w:r w:rsidRPr="00DD14D8">
        <w:rPr>
          <w:rFonts w:cs="Arial"/>
          <w:sz w:val="18"/>
          <w:szCs w:val="18"/>
        </w:rPr>
        <w:t xml:space="preserve">’s upload of that information onto the Virtual Library shall satisfy the </w:t>
      </w:r>
      <w:r w:rsidRPr="00DD14D8">
        <w:rPr>
          <w:sz w:val="18"/>
          <w:szCs w:val="18"/>
        </w:rPr>
        <w:t>Service Provider</w:t>
      </w:r>
      <w:r w:rsidRPr="00DD14D8">
        <w:rPr>
          <w:rFonts w:cs="Arial"/>
          <w:sz w:val="18"/>
          <w:szCs w:val="18"/>
        </w:rPr>
        <w:t xml:space="preserve">’s obligation to provide the </w:t>
      </w:r>
      <w:r w:rsidRPr="00DD14D8">
        <w:rPr>
          <w:sz w:val="18"/>
          <w:szCs w:val="18"/>
        </w:rPr>
        <w:t>Customer</w:t>
      </w:r>
      <w:r w:rsidRPr="00DD14D8">
        <w:rPr>
          <w:rFonts w:cs="Arial"/>
          <w:sz w:val="18"/>
          <w:szCs w:val="18"/>
        </w:rPr>
        <w:t xml:space="preserve"> with that information provided that the </w:t>
      </w:r>
      <w:r w:rsidRPr="00DD14D8">
        <w:rPr>
          <w:sz w:val="18"/>
          <w:szCs w:val="18"/>
        </w:rPr>
        <w:t>Customer</w:t>
      </w:r>
      <w:r w:rsidRPr="00DD14D8">
        <w:rPr>
          <w:rFonts w:cs="Arial"/>
          <w:sz w:val="18"/>
          <w:szCs w:val="18"/>
        </w:rPr>
        <w:t xml:space="preserve"> has access in accordance with this </w:t>
      </w:r>
      <w:r w:rsidR="00B0765B">
        <w:rPr>
          <w:rFonts w:cs="Arial"/>
          <w:sz w:val="18"/>
          <w:szCs w:val="18"/>
        </w:rPr>
        <w:t>p</w:t>
      </w:r>
      <w:r w:rsidRPr="00DD14D8">
        <w:rPr>
          <w:rFonts w:cs="Arial"/>
          <w:sz w:val="18"/>
          <w:szCs w:val="18"/>
        </w:rPr>
        <w:t xml:space="preserve">aragraph </w:t>
      </w:r>
      <w:r w:rsidRPr="00DD14D8">
        <w:rPr>
          <w:rFonts w:cs="Arial"/>
          <w:sz w:val="18"/>
          <w:szCs w:val="18"/>
        </w:rPr>
        <w:fldChar w:fldCharType="begin"/>
      </w:r>
      <w:r w:rsidRPr="00DD14D8">
        <w:rPr>
          <w:rFonts w:cs="Arial"/>
          <w:sz w:val="18"/>
          <w:szCs w:val="18"/>
        </w:rPr>
        <w:instrText xml:space="preserve"> REF _Ref5369723 \r \h  \* MERGEFORMAT </w:instrText>
      </w:r>
      <w:r w:rsidRPr="00DD14D8">
        <w:rPr>
          <w:rFonts w:cs="Arial"/>
          <w:sz w:val="18"/>
          <w:szCs w:val="18"/>
        </w:rPr>
      </w:r>
      <w:r w:rsidRPr="00DD14D8">
        <w:rPr>
          <w:rFonts w:cs="Arial"/>
          <w:sz w:val="18"/>
          <w:szCs w:val="18"/>
        </w:rPr>
        <w:fldChar w:fldCharType="separate"/>
      </w:r>
      <w:r w:rsidR="006D3AD9">
        <w:rPr>
          <w:rFonts w:cs="Arial" w:hint="eastAsia"/>
          <w:sz w:val="18"/>
          <w:szCs w:val="18"/>
          <w:cs/>
        </w:rPr>
        <w:t>‎</w:t>
      </w:r>
      <w:r w:rsidR="006D3AD9">
        <w:rPr>
          <w:rFonts w:cs="Arial"/>
          <w:sz w:val="18"/>
          <w:szCs w:val="18"/>
        </w:rPr>
        <w:t>3</w:t>
      </w:r>
      <w:r w:rsidRPr="00DD14D8">
        <w:rPr>
          <w:rFonts w:cs="Arial"/>
          <w:sz w:val="18"/>
          <w:szCs w:val="18"/>
        </w:rPr>
        <w:fldChar w:fldCharType="end"/>
      </w:r>
      <w:r w:rsidRPr="00DD14D8">
        <w:rPr>
          <w:rFonts w:cs="Arial"/>
          <w:sz w:val="18"/>
          <w:szCs w:val="18"/>
        </w:rPr>
        <w:t xml:space="preserve"> and the uploaded information meets the requirements more particularly specified in the relevant provision. </w:t>
      </w:r>
    </w:p>
    <w:p w14:paraId="0546747A" w14:textId="77777777" w:rsidR="00252198" w:rsidRPr="00DD14D8" w:rsidRDefault="00252198">
      <w:pPr>
        <w:pStyle w:val="BodyTextIndent3"/>
        <w:numPr>
          <w:ilvl w:val="1"/>
          <w:numId w:val="4"/>
        </w:numPr>
        <w:spacing w:after="240"/>
        <w:outlineLvl w:val="1"/>
        <w:rPr>
          <w:sz w:val="18"/>
          <w:szCs w:val="18"/>
        </w:rPr>
      </w:pPr>
      <w:r w:rsidRPr="00DD14D8">
        <w:rPr>
          <w:rFonts w:cs="Arial"/>
          <w:sz w:val="18"/>
          <w:szCs w:val="18"/>
        </w:rPr>
        <w:t xml:space="preserve">Except to the extent that the requirements provide for earlier and more regular </w:t>
      </w:r>
      <w:r w:rsidRPr="00DD14D8">
        <w:rPr>
          <w:sz w:val="18"/>
          <w:szCs w:val="18"/>
        </w:rPr>
        <w:t>Customer</w:t>
      </w:r>
      <w:r w:rsidRPr="00DD14D8">
        <w:rPr>
          <w:rFonts w:cs="Arial"/>
          <w:sz w:val="18"/>
          <w:szCs w:val="18"/>
        </w:rPr>
        <w:t xml:space="preserve"> access to up-to-date information, Annex 3 shall not take precedence over any other obligation to provide information in this Agreement and the </w:t>
      </w:r>
      <w:r w:rsidRPr="00DD14D8">
        <w:rPr>
          <w:sz w:val="18"/>
          <w:szCs w:val="18"/>
        </w:rPr>
        <w:t>Service Provider</w:t>
      </w:r>
      <w:r w:rsidRPr="00DD14D8">
        <w:rPr>
          <w:rFonts w:cs="Arial"/>
          <w:sz w:val="18"/>
          <w:szCs w:val="18"/>
        </w:rPr>
        <w:t xml:space="preserve"> shall refer to the applicable clause for further details as to the requirement.</w:t>
      </w:r>
    </w:p>
    <w:p w14:paraId="7AEF2EDA" w14:textId="77777777" w:rsidR="00252198" w:rsidRPr="00DD14D8" w:rsidRDefault="00252198">
      <w:pPr>
        <w:pStyle w:val="BodyTextIndent3"/>
        <w:numPr>
          <w:ilvl w:val="1"/>
          <w:numId w:val="4"/>
        </w:numPr>
        <w:spacing w:after="240"/>
        <w:outlineLvl w:val="1"/>
        <w:rPr>
          <w:sz w:val="18"/>
          <w:szCs w:val="18"/>
        </w:rPr>
      </w:pPr>
      <w:r w:rsidRPr="00DD14D8">
        <w:rPr>
          <w:sz w:val="18"/>
          <w:szCs w:val="18"/>
        </w:rPr>
        <w:t xml:space="preserve">The Suppler shall provide each specified person (as set out in column 6 of the table at Annex 3) access to view and download the specified information in the Virtual Library in Annex 3 subject upon the occurrence of the event specified in the column marked Access Permission in Annex 3 to this Schedule. </w:t>
      </w:r>
    </w:p>
    <w:p w14:paraId="44E56CC9" w14:textId="77777777" w:rsidR="00252198" w:rsidRPr="00DD14D8" w:rsidRDefault="00252198">
      <w:pPr>
        <w:pStyle w:val="BodyTextIndent3"/>
        <w:numPr>
          <w:ilvl w:val="1"/>
          <w:numId w:val="4"/>
        </w:numPr>
        <w:spacing w:after="240"/>
        <w:outlineLvl w:val="1"/>
        <w:rPr>
          <w:sz w:val="18"/>
          <w:szCs w:val="18"/>
        </w:rPr>
      </w:pPr>
      <w:r w:rsidRPr="00DD14D8">
        <w:rPr>
          <w:sz w:val="18"/>
          <w:szCs w:val="18"/>
        </w:rPr>
        <w:t xml:space="preserve">Where Access Permission is not listed (in column 6 of the table at Annex 3) as being subject to the occurrence of a certain event the Service Provider shall grant access to the person and information specified (in column 6 of the table at Annex 3) from the Initial Upload Date. </w:t>
      </w:r>
      <w:bookmarkStart w:id="10" w:name="_Ref5369855"/>
    </w:p>
    <w:p w14:paraId="308B4425" w14:textId="77777777" w:rsidR="00252198" w:rsidRPr="00DD14D8" w:rsidRDefault="00252198">
      <w:pPr>
        <w:pStyle w:val="BodyTextIndent3"/>
        <w:numPr>
          <w:ilvl w:val="1"/>
          <w:numId w:val="4"/>
        </w:numPr>
        <w:spacing w:after="240"/>
        <w:outlineLvl w:val="1"/>
        <w:rPr>
          <w:sz w:val="18"/>
          <w:szCs w:val="18"/>
        </w:rPr>
      </w:pPr>
      <w:r w:rsidRPr="00DD14D8">
        <w:rPr>
          <w:sz w:val="18"/>
          <w:szCs w:val="18"/>
        </w:rPr>
        <w:t xml:space="preserve">Where Access Permission is specified as being granted to the Customer’s </w:t>
      </w:r>
      <w:proofErr w:type="gramStart"/>
      <w:r w:rsidRPr="00DD14D8">
        <w:rPr>
          <w:sz w:val="18"/>
          <w:szCs w:val="18"/>
        </w:rPr>
        <w:t>Third Party</w:t>
      </w:r>
      <w:proofErr w:type="gramEnd"/>
      <w:r w:rsidRPr="00DD14D8">
        <w:rPr>
          <w:sz w:val="18"/>
          <w:szCs w:val="18"/>
        </w:rPr>
        <w:t xml:space="preserve"> Auditor (prior to the Customer being granted access) it shall:</w:t>
      </w:r>
      <w:bookmarkEnd w:id="10"/>
    </w:p>
    <w:p w14:paraId="69C21336" w14:textId="7C1AC544" w:rsidR="00252198" w:rsidRPr="00F452E2" w:rsidRDefault="00252198" w:rsidP="00DD14D8">
      <w:pPr>
        <w:pStyle w:val="Level3"/>
      </w:pPr>
      <w:r w:rsidRPr="00252198">
        <w:t>be entitled to access, view and download information specified in Annex 3 subject to it entering into a confidentiality agreement with the Service Provider</w:t>
      </w:r>
      <w:r w:rsidRPr="002B161C">
        <w:t xml:space="preserve"> to keep the contents confidential (except to the extent disclosure of the confidential information is required under </w:t>
      </w:r>
      <w:r w:rsidRPr="00F452E2">
        <w:t xml:space="preserve">paragraph </w:t>
      </w:r>
      <w:r w:rsidRPr="00226D0F">
        <w:fldChar w:fldCharType="begin"/>
      </w:r>
      <w:r w:rsidRPr="00DD14D8">
        <w:instrText xml:space="preserve"> REF _Ref5369851 \r \h  \* MERGEFORMAT </w:instrText>
      </w:r>
      <w:r w:rsidRPr="00226D0F">
        <w:fldChar w:fldCharType="separate"/>
      </w:r>
      <w:r w:rsidR="006D3AD9">
        <w:rPr>
          <w:rFonts w:hint="eastAsia"/>
          <w:cs/>
        </w:rPr>
        <w:t>‎</w:t>
      </w:r>
      <w:r w:rsidR="006D3AD9">
        <w:t>3.10.1</w:t>
      </w:r>
      <w:r w:rsidRPr="00226D0F">
        <w:fldChar w:fldCharType="end"/>
      </w:r>
      <w:r w:rsidRPr="00F452E2">
        <w:t xml:space="preserve"> of this Schedule); and</w:t>
      </w:r>
      <w:bookmarkStart w:id="11" w:name="_Ref5369851"/>
    </w:p>
    <w:p w14:paraId="5567DB4D" w14:textId="77777777" w:rsidR="00252198" w:rsidRPr="00226D0F" w:rsidRDefault="00252198" w:rsidP="00DD14D8">
      <w:pPr>
        <w:pStyle w:val="Level3"/>
      </w:pPr>
      <w:r w:rsidRPr="00226D0F">
        <w:t>report to the Customer</w:t>
      </w:r>
      <w:r w:rsidRPr="00252198">
        <w:t xml:space="preserve"> (at its request) as to the completene</w:t>
      </w:r>
      <w:r w:rsidRPr="00F452E2">
        <w:t>ss and accuracy of the information but not the substance of the information.</w:t>
      </w:r>
      <w:bookmarkEnd w:id="11"/>
      <w:r w:rsidRPr="00F452E2">
        <w:t xml:space="preserve"> </w:t>
      </w:r>
    </w:p>
    <w:p w14:paraId="0C550D44" w14:textId="77777777" w:rsidR="00252198" w:rsidRPr="00DD14D8" w:rsidRDefault="00252198">
      <w:pPr>
        <w:pStyle w:val="BodyTextIndent3"/>
        <w:numPr>
          <w:ilvl w:val="1"/>
          <w:numId w:val="4"/>
        </w:numPr>
        <w:spacing w:after="240"/>
        <w:outlineLvl w:val="1"/>
        <w:rPr>
          <w:rFonts w:cs="Arial"/>
          <w:sz w:val="18"/>
          <w:szCs w:val="18"/>
        </w:rPr>
      </w:pPr>
      <w:r w:rsidRPr="00DD14D8">
        <w:rPr>
          <w:sz w:val="18"/>
          <w:szCs w:val="18"/>
        </w:rPr>
        <w:t>The Service Provider shall ensure that the Virtual Library retains in an accessible form all historic or superseded records of the information specified Annex 3.  In order to maintain the integrity of the historic archive of the information and documentation and for the purposes of maintaining a clear audit trail, the Service Provider shall not delete or overwrite any information that has been stored in the Virtual Library, except for the purposes of maintenance (provided no information is lost during maintenance) or to enable the Service Provider to comply with Data Protection Legislation.</w:t>
      </w:r>
    </w:p>
    <w:p w14:paraId="35EA9995" w14:textId="77777777" w:rsidR="00252198" w:rsidRPr="00DD14D8" w:rsidRDefault="00252198">
      <w:pPr>
        <w:pStyle w:val="BodyTextIndent3"/>
        <w:numPr>
          <w:ilvl w:val="1"/>
          <w:numId w:val="4"/>
        </w:numPr>
        <w:spacing w:after="240"/>
        <w:outlineLvl w:val="1"/>
        <w:rPr>
          <w:rFonts w:cs="Arial"/>
          <w:sz w:val="18"/>
          <w:szCs w:val="18"/>
        </w:rPr>
      </w:pPr>
      <w:r w:rsidRPr="00DD14D8">
        <w:rPr>
          <w:rFonts w:cs="Arial"/>
          <w:sz w:val="18"/>
          <w:szCs w:val="18"/>
        </w:rPr>
        <w:lastRenderedPageBreak/>
        <w:t xml:space="preserve">The </w:t>
      </w:r>
      <w:r w:rsidRPr="00DD14D8">
        <w:rPr>
          <w:sz w:val="18"/>
          <w:szCs w:val="18"/>
        </w:rPr>
        <w:t>Service Provider</w:t>
      </w:r>
      <w:r w:rsidRPr="00DD14D8">
        <w:rPr>
          <w:rFonts w:cs="Arial"/>
          <w:sz w:val="18"/>
          <w:szCs w:val="18"/>
        </w:rPr>
        <w:t xml:space="preserve"> warrants that the information uploaded to the Virtual Library is accurate, complete, up-to-date and in accordance with this Agreement at the date of upload. </w:t>
      </w:r>
    </w:p>
    <w:p w14:paraId="0412C598" w14:textId="77777777" w:rsidR="00252198" w:rsidRPr="00DD14D8" w:rsidRDefault="00252198">
      <w:pPr>
        <w:pStyle w:val="BodyTextIndent3"/>
        <w:numPr>
          <w:ilvl w:val="1"/>
          <w:numId w:val="4"/>
        </w:numPr>
        <w:spacing w:after="240"/>
        <w:outlineLvl w:val="1"/>
        <w:rPr>
          <w:rFonts w:cs="Arial"/>
          <w:sz w:val="18"/>
          <w:szCs w:val="18"/>
        </w:rPr>
      </w:pPr>
      <w:r w:rsidRPr="00DD14D8">
        <w:rPr>
          <w:rFonts w:cs="Arial"/>
          <w:sz w:val="18"/>
          <w:szCs w:val="18"/>
        </w:rPr>
        <w:t xml:space="preserve">Where the </w:t>
      </w:r>
      <w:r w:rsidRPr="00DD14D8">
        <w:rPr>
          <w:sz w:val="18"/>
          <w:szCs w:val="18"/>
        </w:rPr>
        <w:t>Service Provider</w:t>
      </w:r>
      <w:r w:rsidRPr="00DD14D8">
        <w:rPr>
          <w:rFonts w:cs="Arial"/>
          <w:sz w:val="18"/>
          <w:szCs w:val="18"/>
        </w:rPr>
        <w:t xml:space="preserve"> becomes aware that any of the information provided on the Virtual Library is materially inaccurate, incomplete or out of date (other than in respect of historic versions of documents) the </w:t>
      </w:r>
      <w:r w:rsidRPr="00DD14D8">
        <w:rPr>
          <w:sz w:val="18"/>
          <w:szCs w:val="18"/>
        </w:rPr>
        <w:t>Service Provider</w:t>
      </w:r>
      <w:r w:rsidRPr="00DD14D8">
        <w:rPr>
          <w:rFonts w:cs="Arial"/>
          <w:sz w:val="18"/>
          <w:szCs w:val="18"/>
        </w:rPr>
        <w:t xml:space="preserve"> shall provide an update to the information within </w:t>
      </w:r>
      <w:r w:rsidR="001140FA">
        <w:rPr>
          <w:rFonts w:cs="Arial"/>
          <w:sz w:val="18"/>
          <w:szCs w:val="18"/>
        </w:rPr>
        <w:t>fourteen (</w:t>
      </w:r>
      <w:r w:rsidRPr="00DD14D8">
        <w:rPr>
          <w:rFonts w:cs="Arial"/>
          <w:sz w:val="18"/>
          <w:szCs w:val="18"/>
        </w:rPr>
        <w:t>14</w:t>
      </w:r>
      <w:r w:rsidR="001140FA">
        <w:rPr>
          <w:rFonts w:cs="Arial"/>
          <w:sz w:val="18"/>
          <w:szCs w:val="18"/>
        </w:rPr>
        <w:t>)</w:t>
      </w:r>
      <w:r w:rsidRPr="00DD14D8">
        <w:rPr>
          <w:rFonts w:cs="Arial"/>
          <w:sz w:val="18"/>
          <w:szCs w:val="18"/>
        </w:rPr>
        <w:t xml:space="preserve"> days unless already due to be updated beforehand due to an Update Requirement specified in Annex 3.</w:t>
      </w:r>
    </w:p>
    <w:p w14:paraId="5F33113D" w14:textId="77777777" w:rsidR="00252198" w:rsidRPr="00DD14D8" w:rsidRDefault="00252198">
      <w:pPr>
        <w:pStyle w:val="BodyTextIndent3"/>
        <w:numPr>
          <w:ilvl w:val="1"/>
          <w:numId w:val="4"/>
        </w:numPr>
        <w:spacing w:after="240"/>
        <w:outlineLvl w:val="1"/>
        <w:rPr>
          <w:sz w:val="18"/>
          <w:szCs w:val="18"/>
        </w:rPr>
      </w:pPr>
      <w:r w:rsidRPr="00DD14D8">
        <w:rPr>
          <w:sz w:val="18"/>
          <w:szCs w:val="18"/>
        </w:rPr>
        <w:t>In the event of a conflict between any requirement in this Agreement (excluding Annex 3) for the Service Provider to provide information to the Customer and the requirements set out in Annex 3 of this Schedule, the requirement elsewhere in this Agreement shall prevail.</w:t>
      </w:r>
    </w:p>
    <w:p w14:paraId="452933C4" w14:textId="77777777" w:rsidR="00252198" w:rsidRPr="00DD14D8" w:rsidRDefault="00252198">
      <w:pPr>
        <w:pStyle w:val="BodyTextIndent3"/>
        <w:numPr>
          <w:ilvl w:val="1"/>
          <w:numId w:val="4"/>
        </w:numPr>
        <w:spacing w:after="240"/>
        <w:outlineLvl w:val="1"/>
        <w:rPr>
          <w:sz w:val="18"/>
          <w:szCs w:val="18"/>
        </w:rPr>
      </w:pPr>
      <w:r w:rsidRPr="00DD14D8">
        <w:rPr>
          <w:sz w:val="18"/>
          <w:szCs w:val="18"/>
        </w:rPr>
        <w:t xml:space="preserve">The Service Provider shall ensure that all approved users of the Virtual Library are alerted by email each time that information in the Virtual Library is uploaded or updated as it occurs. </w:t>
      </w:r>
    </w:p>
    <w:p w14:paraId="58B3C18A" w14:textId="77777777" w:rsidR="00252198" w:rsidRPr="00DD14D8" w:rsidRDefault="00252198">
      <w:pPr>
        <w:pStyle w:val="BodyTextIndent3"/>
        <w:numPr>
          <w:ilvl w:val="1"/>
          <w:numId w:val="4"/>
        </w:numPr>
        <w:spacing w:after="240"/>
        <w:outlineLvl w:val="1"/>
        <w:rPr>
          <w:sz w:val="18"/>
          <w:szCs w:val="18"/>
        </w:rPr>
      </w:pPr>
      <w:r w:rsidRPr="00DD14D8">
        <w:rPr>
          <w:rFonts w:cs="Arial"/>
          <w:sz w:val="18"/>
          <w:szCs w:val="18"/>
        </w:rPr>
        <w:t xml:space="preserve">No later than one (1) Month prior to the Operational Services Commencement Date, the </w:t>
      </w:r>
      <w:r w:rsidRPr="00DD14D8">
        <w:rPr>
          <w:sz w:val="18"/>
          <w:szCs w:val="18"/>
        </w:rPr>
        <w:t>Service Provider</w:t>
      </w:r>
      <w:r w:rsidRPr="00DD14D8">
        <w:rPr>
          <w:rFonts w:cs="Arial"/>
          <w:sz w:val="18"/>
          <w:szCs w:val="18"/>
        </w:rPr>
        <w:t xml:space="preserve"> shall provide training manuals to the </w:t>
      </w:r>
      <w:r w:rsidRPr="00DD14D8">
        <w:rPr>
          <w:sz w:val="18"/>
          <w:szCs w:val="18"/>
        </w:rPr>
        <w:t>Customer</w:t>
      </w:r>
      <w:r w:rsidRPr="00DD14D8">
        <w:rPr>
          <w:rFonts w:cs="Arial"/>
          <w:sz w:val="18"/>
          <w:szCs w:val="18"/>
        </w:rPr>
        <w:t xml:space="preserve"> relating to the use of the Virtual Library.</w:t>
      </w:r>
    </w:p>
    <w:p w14:paraId="0314B516" w14:textId="77777777" w:rsidR="00252198" w:rsidRPr="00DD14D8" w:rsidRDefault="00252198">
      <w:pPr>
        <w:pStyle w:val="BodyTextIndent3"/>
        <w:numPr>
          <w:ilvl w:val="1"/>
          <w:numId w:val="4"/>
        </w:numPr>
        <w:spacing w:after="240"/>
        <w:outlineLvl w:val="1"/>
        <w:rPr>
          <w:sz w:val="18"/>
          <w:szCs w:val="18"/>
        </w:rPr>
      </w:pPr>
      <w:r w:rsidRPr="00DD14D8">
        <w:rPr>
          <w:rFonts w:cs="Arial"/>
          <w:sz w:val="18"/>
          <w:szCs w:val="18"/>
        </w:rPr>
        <w:t xml:space="preserve">On request by the </w:t>
      </w:r>
      <w:r w:rsidRPr="00DD14D8">
        <w:rPr>
          <w:sz w:val="18"/>
          <w:szCs w:val="18"/>
        </w:rPr>
        <w:t>Customer</w:t>
      </w:r>
      <w:r w:rsidRPr="00DD14D8">
        <w:rPr>
          <w:rFonts w:cs="Arial"/>
          <w:sz w:val="18"/>
          <w:szCs w:val="18"/>
        </w:rPr>
        <w:t xml:space="preserve"> the </w:t>
      </w:r>
      <w:r w:rsidRPr="00DD14D8">
        <w:rPr>
          <w:sz w:val="18"/>
          <w:szCs w:val="18"/>
        </w:rPr>
        <w:t>Service Provider</w:t>
      </w:r>
      <w:r w:rsidRPr="00DD14D8">
        <w:rPr>
          <w:rFonts w:cs="Arial"/>
          <w:sz w:val="18"/>
          <w:szCs w:val="18"/>
        </w:rPr>
        <w:t xml:space="preserve"> shall provide the </w:t>
      </w:r>
      <w:r w:rsidRPr="00DD14D8">
        <w:rPr>
          <w:sz w:val="18"/>
          <w:szCs w:val="18"/>
        </w:rPr>
        <w:t>Customer</w:t>
      </w:r>
      <w:r w:rsidRPr="00DD14D8">
        <w:rPr>
          <w:rFonts w:cs="Arial"/>
          <w:sz w:val="18"/>
          <w:szCs w:val="18"/>
        </w:rPr>
        <w:t xml:space="preserve">’s nominated users with a reasonable level of training and ongoing support to enable them to make use of the Virtual Library. </w:t>
      </w:r>
      <w:bookmarkStart w:id="12" w:name="_Ref275268119"/>
    </w:p>
    <w:p w14:paraId="4C73BA53" w14:textId="77777777" w:rsidR="00252198" w:rsidRPr="00DD14D8" w:rsidRDefault="00252198" w:rsidP="00DD14D8">
      <w:pPr>
        <w:pStyle w:val="BodyTextIndent3"/>
        <w:numPr>
          <w:ilvl w:val="1"/>
          <w:numId w:val="4"/>
        </w:numPr>
        <w:spacing w:after="240"/>
        <w:outlineLvl w:val="1"/>
        <w:rPr>
          <w:sz w:val="18"/>
          <w:szCs w:val="18"/>
        </w:rPr>
      </w:pPr>
      <w:r w:rsidRPr="00DD14D8">
        <w:rPr>
          <w:rFonts w:cs="Arial"/>
          <w:sz w:val="18"/>
          <w:szCs w:val="18"/>
        </w:rPr>
        <w:t xml:space="preserve">For the avoidance of doubt, the cost of any redactions, access restrictions or compliance with the Data Protection Legislation in respect of the information hosted on the Virtual Library shall be at the </w:t>
      </w:r>
      <w:r w:rsidRPr="00DD14D8">
        <w:rPr>
          <w:sz w:val="18"/>
          <w:szCs w:val="18"/>
        </w:rPr>
        <w:t>Service Provider</w:t>
      </w:r>
      <w:r w:rsidRPr="00DD14D8">
        <w:rPr>
          <w:rFonts w:cs="Arial"/>
          <w:sz w:val="18"/>
          <w:szCs w:val="18"/>
        </w:rPr>
        <w:t>’s own cost and expense</w:t>
      </w:r>
      <w:bookmarkEnd w:id="12"/>
      <w:r w:rsidRPr="00DD14D8">
        <w:rPr>
          <w:rFonts w:cs="Arial"/>
          <w:sz w:val="18"/>
          <w:szCs w:val="18"/>
        </w:rPr>
        <w:t>.</w:t>
      </w:r>
    </w:p>
    <w:p w14:paraId="0EBFD7E0" w14:textId="77777777" w:rsidR="00252198" w:rsidRPr="00DD14D8" w:rsidRDefault="00252198" w:rsidP="00DD14D8">
      <w:pPr>
        <w:pStyle w:val="Heading4"/>
        <w:numPr>
          <w:ilvl w:val="0"/>
          <w:numId w:val="0"/>
        </w:numPr>
        <w:ind w:left="1418" w:hanging="709"/>
        <w:rPr>
          <w:rFonts w:ascii="Verdana" w:hAnsi="Verdana"/>
          <w:sz w:val="18"/>
          <w:szCs w:val="18"/>
        </w:rPr>
      </w:pPr>
    </w:p>
    <w:p w14:paraId="70C96F0F" w14:textId="77777777" w:rsidR="00252198" w:rsidRPr="00252198" w:rsidRDefault="00252198" w:rsidP="00DD14D8">
      <w:pPr>
        <w:spacing w:after="240"/>
      </w:pPr>
    </w:p>
    <w:p w14:paraId="7AB6859C" w14:textId="77777777" w:rsidR="009E655A" w:rsidRPr="0067492C" w:rsidRDefault="0067492C" w:rsidP="00DD14D8">
      <w:pPr>
        <w:spacing w:after="240"/>
        <w:jc w:val="center"/>
      </w:pPr>
      <w:r>
        <w:rPr>
          <w:b/>
          <w:bCs/>
        </w:rPr>
        <w:br w:type="page"/>
      </w:r>
      <w:r w:rsidRPr="004B0948">
        <w:rPr>
          <w:b/>
          <w:bCs/>
        </w:rPr>
        <w:lastRenderedPageBreak/>
        <w:t>ANNEX 1</w:t>
      </w:r>
    </w:p>
    <w:p w14:paraId="4730B8EB" w14:textId="77777777" w:rsidR="009E655A" w:rsidRPr="0067492C" w:rsidRDefault="000069B8">
      <w:pPr>
        <w:pStyle w:val="Body"/>
        <w:jc w:val="center"/>
      </w:pPr>
      <w:r w:rsidRPr="004B0948">
        <w:rPr>
          <w:b/>
          <w:bCs/>
        </w:rPr>
        <w:t xml:space="preserve">RECORDS TO BE KEPT BY THE </w:t>
      </w:r>
      <w:r>
        <w:rPr>
          <w:b/>
          <w:bCs/>
        </w:rPr>
        <w:t>SERVICE PROVIDER</w:t>
      </w:r>
    </w:p>
    <w:p w14:paraId="3332E3F7" w14:textId="77777777" w:rsidR="009E655A" w:rsidRDefault="009E655A">
      <w:pPr>
        <w:pStyle w:val="Body"/>
      </w:pPr>
      <w:r>
        <w:t xml:space="preserve">The records to be kept by the </w:t>
      </w:r>
      <w:r w:rsidR="00C92199">
        <w:t>Service Provider</w:t>
      </w:r>
      <w:r>
        <w:t xml:space="preserve"> are:</w:t>
      </w:r>
    </w:p>
    <w:p w14:paraId="42605758" w14:textId="77777777" w:rsidR="009E655A" w:rsidRDefault="009E655A">
      <w:pPr>
        <w:pStyle w:val="Level1"/>
        <w:numPr>
          <w:ilvl w:val="0"/>
          <w:numId w:val="14"/>
        </w:numPr>
      </w:pPr>
      <w:bookmarkStart w:id="13" w:name="_Ref384116426"/>
      <w:r>
        <w:t>This Agreement, its Schedules and all amendments to such documents.</w:t>
      </w:r>
      <w:bookmarkEnd w:id="13"/>
    </w:p>
    <w:p w14:paraId="050391EE" w14:textId="77777777" w:rsidR="009E655A" w:rsidRDefault="009E655A">
      <w:pPr>
        <w:pStyle w:val="Level1"/>
        <w:numPr>
          <w:ilvl w:val="0"/>
          <w:numId w:val="14"/>
        </w:numPr>
      </w:pPr>
      <w:r>
        <w:t>All other documents which this Agreement expressly requires to be prepared.</w:t>
      </w:r>
    </w:p>
    <w:p w14:paraId="75020B75" w14:textId="77777777" w:rsidR="009E655A" w:rsidRDefault="009E655A">
      <w:pPr>
        <w:pStyle w:val="Level1"/>
        <w:numPr>
          <w:ilvl w:val="0"/>
          <w:numId w:val="14"/>
        </w:numPr>
      </w:pPr>
      <w:r>
        <w:t xml:space="preserve">Records relating to the appointment and succession of the </w:t>
      </w:r>
      <w:r w:rsidR="00C92199">
        <w:t>Service Provider</w:t>
      </w:r>
      <w:r>
        <w:t xml:space="preserve"> Representative and each member of the Key Personnel.</w:t>
      </w:r>
    </w:p>
    <w:p w14:paraId="6A7E89F4" w14:textId="77777777" w:rsidR="009E655A" w:rsidRDefault="009E655A">
      <w:pPr>
        <w:pStyle w:val="Level1"/>
        <w:numPr>
          <w:ilvl w:val="0"/>
          <w:numId w:val="14"/>
        </w:numPr>
      </w:pPr>
      <w:r>
        <w:t>Notices, reports and other documentation submitted by any Expert.</w:t>
      </w:r>
    </w:p>
    <w:p w14:paraId="137F38A0" w14:textId="77777777" w:rsidR="009E655A" w:rsidRDefault="009E655A">
      <w:pPr>
        <w:pStyle w:val="Level1"/>
        <w:numPr>
          <w:ilvl w:val="0"/>
          <w:numId w:val="14"/>
        </w:numPr>
      </w:pPr>
      <w:r>
        <w:t xml:space="preserve">All operation and maintenance manuals prepared by the </w:t>
      </w:r>
      <w:r w:rsidR="00C92199">
        <w:t>Service Provider</w:t>
      </w:r>
      <w:r>
        <w:t xml:space="preserve"> for the purpose of maintaining the provision of the Services and the underlying IT Environment and </w:t>
      </w:r>
      <w:r w:rsidR="00C92199">
        <w:t>Service Provider</w:t>
      </w:r>
      <w:r>
        <w:t xml:space="preserve"> Equipment.</w:t>
      </w:r>
    </w:p>
    <w:p w14:paraId="12AC0395" w14:textId="77777777" w:rsidR="009E655A" w:rsidRDefault="009E655A">
      <w:pPr>
        <w:pStyle w:val="Level1"/>
        <w:numPr>
          <w:ilvl w:val="0"/>
          <w:numId w:val="14"/>
        </w:numPr>
      </w:pPr>
      <w:r>
        <w:t xml:space="preserve">Documents prepared by the </w:t>
      </w:r>
      <w:r w:rsidR="00C92199">
        <w:t>Service Provider</w:t>
      </w:r>
      <w:r>
        <w:t xml:space="preserve"> or received by the </w:t>
      </w:r>
      <w:r w:rsidR="00C92199">
        <w:t>Service Provider</w:t>
      </w:r>
      <w:r>
        <w:t xml:space="preserve"> from a third party relating to a Force Majeure Event.</w:t>
      </w:r>
    </w:p>
    <w:p w14:paraId="6C121A1B" w14:textId="77777777" w:rsidR="009E655A" w:rsidRDefault="009E655A">
      <w:pPr>
        <w:pStyle w:val="Level1"/>
        <w:numPr>
          <w:ilvl w:val="0"/>
          <w:numId w:val="14"/>
        </w:numPr>
      </w:pPr>
      <w:r>
        <w:t xml:space="preserve">All formal notices, reports or submissions made by the </w:t>
      </w:r>
      <w:r w:rsidR="00C92199">
        <w:t>Service Provider</w:t>
      </w:r>
      <w:r>
        <w:t xml:space="preserve"> to the </w:t>
      </w:r>
      <w:r w:rsidR="0028774F">
        <w:t>Customer</w:t>
      </w:r>
      <w:r>
        <w:t xml:space="preserve"> Representative in connection with the provision of the Services.</w:t>
      </w:r>
    </w:p>
    <w:p w14:paraId="0D8079BE" w14:textId="77777777" w:rsidR="009E655A" w:rsidRDefault="009E655A">
      <w:pPr>
        <w:pStyle w:val="Level1"/>
        <w:numPr>
          <w:ilvl w:val="0"/>
          <w:numId w:val="14"/>
        </w:numPr>
      </w:pPr>
      <w:r>
        <w:t xml:space="preserve">All certificates, licences, registrations or warranties in each case obtained by the </w:t>
      </w:r>
      <w:r w:rsidR="00C92199">
        <w:t>Service Provider</w:t>
      </w:r>
      <w:r>
        <w:t xml:space="preserve"> in relation to the provision of the Services.</w:t>
      </w:r>
    </w:p>
    <w:p w14:paraId="14CB3249" w14:textId="77777777" w:rsidR="009E655A" w:rsidRDefault="009E655A">
      <w:pPr>
        <w:pStyle w:val="Level1"/>
        <w:numPr>
          <w:ilvl w:val="0"/>
          <w:numId w:val="14"/>
        </w:numPr>
      </w:pPr>
      <w:r>
        <w:t xml:space="preserve">Documents prepared by the </w:t>
      </w:r>
      <w:r w:rsidR="00C92199">
        <w:t>Service Provider</w:t>
      </w:r>
      <w:r>
        <w:t xml:space="preserve"> in support of claims for the Charges.</w:t>
      </w:r>
    </w:p>
    <w:p w14:paraId="5254E034" w14:textId="77777777" w:rsidR="009E655A" w:rsidRDefault="009E655A">
      <w:pPr>
        <w:pStyle w:val="Level1"/>
        <w:numPr>
          <w:ilvl w:val="0"/>
          <w:numId w:val="14"/>
        </w:numPr>
      </w:pPr>
      <w:r>
        <w:t xml:space="preserve">Documents submitted by the </w:t>
      </w:r>
      <w:r w:rsidR="00C92199">
        <w:t>Service Provider</w:t>
      </w:r>
      <w:r>
        <w:t xml:space="preserve"> pursuant to the Change Control Procedure.</w:t>
      </w:r>
    </w:p>
    <w:p w14:paraId="1D2A01E3" w14:textId="77777777" w:rsidR="009E655A" w:rsidRDefault="009E655A">
      <w:pPr>
        <w:pStyle w:val="Level1"/>
        <w:numPr>
          <w:ilvl w:val="0"/>
          <w:numId w:val="14"/>
        </w:numPr>
      </w:pPr>
      <w:r>
        <w:t xml:space="preserve">Documents submitted by the </w:t>
      </w:r>
      <w:r w:rsidR="00C92199">
        <w:t>Service Provider</w:t>
      </w:r>
      <w:r>
        <w:t xml:space="preserve"> pursuant to invocation by it or the </w:t>
      </w:r>
      <w:r w:rsidR="0028774F">
        <w:t>Customer</w:t>
      </w:r>
      <w:r>
        <w:t xml:space="preserve"> of the Dispute Resolution Procedure.</w:t>
      </w:r>
    </w:p>
    <w:p w14:paraId="6F971084" w14:textId="77777777" w:rsidR="009E655A" w:rsidRDefault="009E655A">
      <w:pPr>
        <w:pStyle w:val="Level1"/>
        <w:numPr>
          <w:ilvl w:val="0"/>
          <w:numId w:val="14"/>
        </w:numPr>
      </w:pPr>
      <w:r>
        <w:t xml:space="preserve">Documents evidencing any change in ownership or any interest in any or </w:t>
      </w:r>
      <w:proofErr w:type="gramStart"/>
      <w:r>
        <w:t>all of</w:t>
      </w:r>
      <w:proofErr w:type="gramEnd"/>
      <w:r>
        <w:t xml:space="preserve"> the shares in the </w:t>
      </w:r>
      <w:r w:rsidR="00C92199">
        <w:t>Service Provider</w:t>
      </w:r>
      <w:r>
        <w:t xml:space="preserve"> and/or the Guarantor, where such change may cause a change of Control; and including documents detailing the identity of the persons changing such ownership or interest.</w:t>
      </w:r>
    </w:p>
    <w:p w14:paraId="11619ADB" w14:textId="77777777" w:rsidR="009E655A" w:rsidRDefault="009E655A">
      <w:pPr>
        <w:pStyle w:val="Level1"/>
        <w:numPr>
          <w:ilvl w:val="0"/>
          <w:numId w:val="14"/>
        </w:numPr>
      </w:pPr>
      <w:r>
        <w:t xml:space="preserve">Invoices and records related to VAT sought to be recovered by the </w:t>
      </w:r>
      <w:r w:rsidR="00C92199">
        <w:t>Service Provider</w:t>
      </w:r>
      <w:r>
        <w:t>.</w:t>
      </w:r>
    </w:p>
    <w:p w14:paraId="687E839F" w14:textId="77777777" w:rsidR="009E655A" w:rsidRDefault="009E655A">
      <w:pPr>
        <w:pStyle w:val="Level1"/>
        <w:numPr>
          <w:ilvl w:val="0"/>
          <w:numId w:val="14"/>
        </w:numPr>
      </w:pPr>
      <w:r>
        <w:t xml:space="preserve">Financial records, including audited and un-audited accounts of the Guarantor and the </w:t>
      </w:r>
      <w:r w:rsidR="00C92199">
        <w:t>Service Provider</w:t>
      </w:r>
      <w:r>
        <w:t>.</w:t>
      </w:r>
    </w:p>
    <w:p w14:paraId="588C5037" w14:textId="77777777" w:rsidR="009E655A" w:rsidRDefault="009E655A">
      <w:pPr>
        <w:pStyle w:val="Level1"/>
        <w:numPr>
          <w:ilvl w:val="0"/>
          <w:numId w:val="14"/>
        </w:numPr>
      </w:pPr>
      <w:r>
        <w:t xml:space="preserve">Records required to be retained by the </w:t>
      </w:r>
      <w:r w:rsidR="00C92199">
        <w:t>Service Provider</w:t>
      </w:r>
      <w:r>
        <w:t xml:space="preserve"> by Law, including in relation to health and safety matters and health and safety files and all consents.</w:t>
      </w:r>
    </w:p>
    <w:p w14:paraId="19EE2593" w14:textId="77777777" w:rsidR="009E655A" w:rsidRDefault="009E655A">
      <w:pPr>
        <w:pStyle w:val="Level1"/>
        <w:numPr>
          <w:ilvl w:val="0"/>
          <w:numId w:val="14"/>
        </w:numPr>
      </w:pPr>
      <w:r>
        <w:t>All documents relating to the insurances to be maintained under this Agreement and any claims made in respect of them.</w:t>
      </w:r>
    </w:p>
    <w:p w14:paraId="602438D7" w14:textId="77777777" w:rsidR="009E655A" w:rsidRDefault="00046577">
      <w:pPr>
        <w:pStyle w:val="Level1"/>
        <w:numPr>
          <w:ilvl w:val="0"/>
          <w:numId w:val="14"/>
        </w:numPr>
      </w:pPr>
      <w:r>
        <w:t>All journals and audit tr</w:t>
      </w:r>
      <w:r w:rsidR="009E655A">
        <w:t>a</w:t>
      </w:r>
      <w:r>
        <w:t>i</w:t>
      </w:r>
      <w:r w:rsidR="009E655A">
        <w:t>l data referred to in Schedule 2.4 (Security Management Plan).</w:t>
      </w:r>
    </w:p>
    <w:p w14:paraId="68A57209" w14:textId="77777777" w:rsidR="009E655A" w:rsidRDefault="009E655A">
      <w:pPr>
        <w:pStyle w:val="Level1"/>
        <w:numPr>
          <w:ilvl w:val="0"/>
          <w:numId w:val="14"/>
        </w:numPr>
      </w:pPr>
      <w:r>
        <w:t xml:space="preserve">All other records, notices or certificates required to be produced and/or maintained by the </w:t>
      </w:r>
      <w:r w:rsidR="00C92199">
        <w:t>Service Provider</w:t>
      </w:r>
      <w:r>
        <w:t xml:space="preserve"> pursuant to this Agreement.</w:t>
      </w:r>
    </w:p>
    <w:p w14:paraId="2E14AC9F" w14:textId="77777777" w:rsidR="009E655A" w:rsidRDefault="009E655A" w:rsidP="00DD14D8">
      <w:pPr>
        <w:pStyle w:val="Level1"/>
        <w:numPr>
          <w:ilvl w:val="0"/>
          <w:numId w:val="0"/>
        </w:numPr>
        <w:ind w:left="851"/>
      </w:pPr>
    </w:p>
    <w:p w14:paraId="6A2F1212" w14:textId="77777777" w:rsidR="009E326E" w:rsidRDefault="009E326E" w:rsidP="00DD14D8">
      <w:pPr>
        <w:spacing w:after="240"/>
        <w:sectPr w:rsidR="009E326E" w:rsidSect="00DA55DB">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567" w:footer="340" w:gutter="0"/>
          <w:cols w:space="708"/>
          <w:docGrid w:linePitch="272"/>
        </w:sectPr>
      </w:pPr>
    </w:p>
    <w:p w14:paraId="2AD5333A" w14:textId="77777777" w:rsidR="009E326E" w:rsidRPr="002C2B56" w:rsidRDefault="001C0922">
      <w:pPr>
        <w:pStyle w:val="Body"/>
        <w:jc w:val="center"/>
      </w:pPr>
      <w:r>
        <w:rPr>
          <w:b/>
          <w:bCs/>
        </w:rPr>
        <w:lastRenderedPageBreak/>
        <w:t>ANNEX 2</w:t>
      </w:r>
    </w:p>
    <w:p w14:paraId="501B071E" w14:textId="77777777" w:rsidR="009E326E" w:rsidRPr="002C2B56" w:rsidRDefault="000069B8">
      <w:pPr>
        <w:pStyle w:val="Body"/>
        <w:jc w:val="center"/>
      </w:pPr>
      <w:r w:rsidRPr="002C2B56">
        <w:rPr>
          <w:b/>
          <w:bCs/>
        </w:rPr>
        <w:t xml:space="preserve">REPORTS TO BE PROVIDED </w:t>
      </w:r>
      <w:r>
        <w:rPr>
          <w:b/>
          <w:bCs/>
        </w:rPr>
        <w:t>B</w:t>
      </w:r>
      <w:r w:rsidRPr="002C2B56">
        <w:rPr>
          <w:b/>
          <w:bCs/>
        </w:rPr>
        <w:t xml:space="preserve">Y </w:t>
      </w:r>
      <w:r>
        <w:rPr>
          <w:b/>
          <w:bCs/>
        </w:rPr>
        <w:t>T</w:t>
      </w:r>
      <w:r w:rsidRPr="002C2B56">
        <w:rPr>
          <w:b/>
          <w:bCs/>
        </w:rPr>
        <w:t xml:space="preserve">HE SERVICE PROVIDER </w:t>
      </w:r>
      <w:r>
        <w:rPr>
          <w:b/>
          <w:bCs/>
        </w:rPr>
        <w:t>D</w:t>
      </w:r>
      <w:r w:rsidRPr="002C2B56">
        <w:rPr>
          <w:b/>
          <w:bCs/>
        </w:rPr>
        <w:t xml:space="preserve">URING </w:t>
      </w:r>
      <w:r>
        <w:rPr>
          <w:b/>
          <w:bCs/>
        </w:rPr>
        <w:t>T</w:t>
      </w:r>
      <w:r w:rsidRPr="002C2B56">
        <w:rPr>
          <w:b/>
          <w:bCs/>
        </w:rPr>
        <w:t>HE OPERATIONAL PHASE</w:t>
      </w:r>
    </w:p>
    <w:p w14:paraId="37ECFBF1" w14:textId="79D7A219" w:rsidR="009E326E" w:rsidRPr="002C2B56" w:rsidRDefault="00B33C54">
      <w:pPr>
        <w:pStyle w:val="Body"/>
      </w:pPr>
      <w:r>
        <w:rPr>
          <w:rStyle w:val="FootnoteReference"/>
          <w:b w:val="0"/>
          <w:bCs/>
        </w:rPr>
        <w:footnoteReference w:id="2"/>
      </w:r>
      <w:r w:rsidR="009E326E" w:rsidRPr="002C2B56">
        <w:rPr>
          <w:b/>
          <w:bCs/>
        </w:rPr>
        <w:t>Table 1. Reports to be delivered by the Service Provider during the Operational Phase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531"/>
        <w:gridCol w:w="2649"/>
        <w:gridCol w:w="2920"/>
        <w:gridCol w:w="1691"/>
        <w:gridCol w:w="1999"/>
        <w:gridCol w:w="2911"/>
      </w:tblGrid>
      <w:tr w:rsidR="009E326E" w:rsidRPr="00850A9C" w14:paraId="471866FC" w14:textId="77777777" w:rsidTr="00147349">
        <w:trPr>
          <w:tblHeader/>
        </w:trPr>
        <w:tc>
          <w:tcPr>
            <w:tcW w:w="284" w:type="pct"/>
            <w:tcBorders>
              <w:right w:val="single" w:sz="4" w:space="0" w:color="FFFFFF"/>
            </w:tcBorders>
            <w:shd w:val="clear" w:color="auto" w:fill="002060"/>
          </w:tcPr>
          <w:p w14:paraId="198A1190" w14:textId="77777777" w:rsidR="009E326E" w:rsidRPr="00850A9C" w:rsidRDefault="009E326E" w:rsidP="00DD14D8">
            <w:pPr>
              <w:spacing w:after="240"/>
              <w:rPr>
                <w:b/>
              </w:rPr>
            </w:pPr>
          </w:p>
        </w:tc>
        <w:tc>
          <w:tcPr>
            <w:tcW w:w="527" w:type="pct"/>
            <w:tcBorders>
              <w:left w:val="single" w:sz="4" w:space="0" w:color="FFFFFF"/>
              <w:right w:val="single" w:sz="4" w:space="0" w:color="FFFFFF"/>
            </w:tcBorders>
            <w:shd w:val="clear" w:color="auto" w:fill="002060"/>
          </w:tcPr>
          <w:p w14:paraId="60D07FF3" w14:textId="77777777" w:rsidR="009E326E" w:rsidRPr="00850A9C" w:rsidRDefault="009E326E" w:rsidP="00DD14D8">
            <w:pPr>
              <w:spacing w:after="240"/>
              <w:rPr>
                <w:b/>
              </w:rPr>
            </w:pPr>
            <w:r w:rsidRPr="00850A9C">
              <w:rPr>
                <w:b/>
              </w:rPr>
              <w:t>Type</w:t>
            </w:r>
          </w:p>
        </w:tc>
        <w:tc>
          <w:tcPr>
            <w:tcW w:w="912" w:type="pct"/>
            <w:tcBorders>
              <w:left w:val="single" w:sz="4" w:space="0" w:color="FFFFFF"/>
              <w:right w:val="single" w:sz="4" w:space="0" w:color="FFFFFF"/>
            </w:tcBorders>
            <w:shd w:val="clear" w:color="auto" w:fill="002060"/>
          </w:tcPr>
          <w:p w14:paraId="39C987C9" w14:textId="77777777" w:rsidR="009E326E" w:rsidRPr="00850A9C" w:rsidRDefault="009E326E" w:rsidP="00DD14D8">
            <w:pPr>
              <w:spacing w:after="240"/>
              <w:rPr>
                <w:b/>
              </w:rPr>
            </w:pPr>
            <w:r w:rsidRPr="00850A9C">
              <w:rPr>
                <w:b/>
              </w:rPr>
              <w:t>Title</w:t>
            </w:r>
          </w:p>
        </w:tc>
        <w:tc>
          <w:tcPr>
            <w:tcW w:w="1005" w:type="pct"/>
            <w:tcBorders>
              <w:left w:val="single" w:sz="4" w:space="0" w:color="FFFFFF"/>
              <w:right w:val="single" w:sz="4" w:space="0" w:color="FFFFFF"/>
            </w:tcBorders>
            <w:shd w:val="clear" w:color="auto" w:fill="002060"/>
          </w:tcPr>
          <w:p w14:paraId="036B0330" w14:textId="77777777" w:rsidR="009E326E" w:rsidRPr="00850A9C" w:rsidRDefault="009E326E" w:rsidP="00DD14D8">
            <w:pPr>
              <w:spacing w:after="240"/>
              <w:rPr>
                <w:b/>
              </w:rPr>
            </w:pPr>
            <w:r w:rsidRPr="00850A9C">
              <w:rPr>
                <w:b/>
              </w:rPr>
              <w:t>Description</w:t>
            </w:r>
          </w:p>
        </w:tc>
        <w:tc>
          <w:tcPr>
            <w:tcW w:w="582" w:type="pct"/>
            <w:tcBorders>
              <w:left w:val="single" w:sz="4" w:space="0" w:color="FFFFFF"/>
              <w:right w:val="single" w:sz="4" w:space="0" w:color="FFFFFF"/>
            </w:tcBorders>
            <w:shd w:val="clear" w:color="auto" w:fill="002060"/>
          </w:tcPr>
          <w:p w14:paraId="3B6601C2" w14:textId="77777777" w:rsidR="009E326E" w:rsidRPr="00850A9C" w:rsidRDefault="009E326E" w:rsidP="00DD14D8">
            <w:pPr>
              <w:spacing w:after="240"/>
              <w:rPr>
                <w:b/>
              </w:rPr>
            </w:pPr>
            <w:r w:rsidRPr="00850A9C">
              <w:rPr>
                <w:b/>
              </w:rPr>
              <w:t>Governance Meeting</w:t>
            </w:r>
          </w:p>
        </w:tc>
        <w:tc>
          <w:tcPr>
            <w:tcW w:w="688" w:type="pct"/>
            <w:tcBorders>
              <w:left w:val="single" w:sz="4" w:space="0" w:color="FFFFFF"/>
              <w:right w:val="single" w:sz="4" w:space="0" w:color="FFFFFF"/>
            </w:tcBorders>
            <w:shd w:val="clear" w:color="auto" w:fill="002060"/>
          </w:tcPr>
          <w:p w14:paraId="535E4797" w14:textId="77777777" w:rsidR="009E326E" w:rsidRPr="00850A9C" w:rsidRDefault="009E326E" w:rsidP="00DD14D8">
            <w:pPr>
              <w:spacing w:after="240"/>
              <w:jc w:val="left"/>
              <w:rPr>
                <w:b/>
              </w:rPr>
            </w:pPr>
            <w:r w:rsidRPr="00850A9C">
              <w:rPr>
                <w:b/>
              </w:rPr>
              <w:t>Frequency of report delivery</w:t>
            </w:r>
          </w:p>
        </w:tc>
        <w:tc>
          <w:tcPr>
            <w:tcW w:w="1002" w:type="pct"/>
            <w:tcBorders>
              <w:left w:val="single" w:sz="4" w:space="0" w:color="FFFFFF"/>
            </w:tcBorders>
            <w:shd w:val="clear" w:color="auto" w:fill="002060"/>
          </w:tcPr>
          <w:p w14:paraId="62ED5D12" w14:textId="77777777" w:rsidR="009E326E" w:rsidRPr="00850A9C" w:rsidRDefault="009E326E" w:rsidP="00DD14D8">
            <w:pPr>
              <w:spacing w:after="240"/>
              <w:rPr>
                <w:b/>
              </w:rPr>
            </w:pPr>
            <w:r w:rsidRPr="00850A9C">
              <w:rPr>
                <w:b/>
              </w:rPr>
              <w:t>Contract Location</w:t>
            </w:r>
          </w:p>
        </w:tc>
      </w:tr>
      <w:tr w:rsidR="00D939B2" w:rsidRPr="00850A9C" w14:paraId="73DD1630" w14:textId="77777777" w:rsidTr="00026FF1">
        <w:tc>
          <w:tcPr>
            <w:tcW w:w="284" w:type="pct"/>
            <w:tcBorders>
              <w:top w:val="single" w:sz="4" w:space="0" w:color="auto"/>
              <w:left w:val="single" w:sz="4" w:space="0" w:color="auto"/>
              <w:bottom w:val="single" w:sz="4" w:space="0" w:color="auto"/>
              <w:right w:val="single" w:sz="4" w:space="0" w:color="auto"/>
            </w:tcBorders>
          </w:tcPr>
          <w:p w14:paraId="58D6A97F" w14:textId="77777777" w:rsidR="00D939B2" w:rsidRPr="00850A9C" w:rsidRDefault="00D939B2" w:rsidP="00D939B2">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3E3146AD" w14:textId="77777777" w:rsidR="00D939B2" w:rsidRPr="00850A9C" w:rsidRDefault="00D939B2" w:rsidP="00D939B2">
            <w:pPr>
              <w:spacing w:after="240"/>
              <w:jc w:val="left"/>
            </w:pPr>
            <w:r>
              <w:t>Management Information</w:t>
            </w:r>
          </w:p>
        </w:tc>
        <w:tc>
          <w:tcPr>
            <w:tcW w:w="912" w:type="pct"/>
            <w:tcBorders>
              <w:top w:val="single" w:sz="4" w:space="0" w:color="auto"/>
              <w:left w:val="single" w:sz="4" w:space="0" w:color="auto"/>
              <w:bottom w:val="single" w:sz="4" w:space="0" w:color="auto"/>
              <w:right w:val="single" w:sz="4" w:space="0" w:color="auto"/>
            </w:tcBorders>
          </w:tcPr>
          <w:p w14:paraId="03713703" w14:textId="77777777" w:rsidR="00D939B2" w:rsidRPr="00850A9C" w:rsidRDefault="00D939B2" w:rsidP="00D939B2">
            <w:pPr>
              <w:spacing w:after="240"/>
              <w:jc w:val="left"/>
            </w:pPr>
            <w:r>
              <w:t>Dashboard report</w:t>
            </w:r>
          </w:p>
        </w:tc>
        <w:tc>
          <w:tcPr>
            <w:tcW w:w="1005" w:type="pct"/>
            <w:tcBorders>
              <w:top w:val="single" w:sz="4" w:space="0" w:color="auto"/>
              <w:left w:val="single" w:sz="4" w:space="0" w:color="auto"/>
              <w:bottom w:val="single" w:sz="4" w:space="0" w:color="auto"/>
              <w:right w:val="single" w:sz="4" w:space="0" w:color="auto"/>
            </w:tcBorders>
          </w:tcPr>
          <w:p w14:paraId="2958319A" w14:textId="79F88E07" w:rsidR="00D939B2" w:rsidRPr="00850A9C" w:rsidRDefault="00D939B2" w:rsidP="00D939B2">
            <w:pPr>
              <w:spacing w:after="240"/>
              <w:jc w:val="left"/>
            </w:pPr>
            <w:r>
              <w:t>As described at C14-018 in Schedule 2.1 (Services Description)</w:t>
            </w:r>
          </w:p>
        </w:tc>
        <w:tc>
          <w:tcPr>
            <w:tcW w:w="582" w:type="pct"/>
            <w:tcBorders>
              <w:top w:val="single" w:sz="4" w:space="0" w:color="auto"/>
              <w:left w:val="single" w:sz="4" w:space="0" w:color="auto"/>
              <w:bottom w:val="single" w:sz="4" w:space="0" w:color="auto"/>
              <w:right w:val="single" w:sz="4" w:space="0" w:color="auto"/>
            </w:tcBorders>
          </w:tcPr>
          <w:p w14:paraId="3773ADAC" w14:textId="513E25B9" w:rsidR="00D939B2" w:rsidRPr="00850A9C" w:rsidRDefault="00D939B2" w:rsidP="00D939B2">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6BDA7952" w14:textId="5B25CFAB" w:rsidR="00D939B2" w:rsidRPr="00850A9C" w:rsidRDefault="00D939B2" w:rsidP="00D939B2">
            <w:pPr>
              <w:spacing w:after="240"/>
              <w:jc w:val="left"/>
            </w:pPr>
            <w:r>
              <w:t>Near Real-time</w:t>
            </w:r>
          </w:p>
        </w:tc>
        <w:tc>
          <w:tcPr>
            <w:tcW w:w="1002" w:type="pct"/>
            <w:tcBorders>
              <w:top w:val="single" w:sz="4" w:space="0" w:color="auto"/>
              <w:left w:val="single" w:sz="4" w:space="0" w:color="auto"/>
              <w:bottom w:val="single" w:sz="4" w:space="0" w:color="auto"/>
              <w:right w:val="single" w:sz="4" w:space="0" w:color="auto"/>
            </w:tcBorders>
          </w:tcPr>
          <w:p w14:paraId="376D36D3" w14:textId="549CC430" w:rsidR="00D939B2" w:rsidRPr="00850A9C" w:rsidRDefault="00D939B2" w:rsidP="00D939B2">
            <w:pPr>
              <w:spacing w:after="240"/>
              <w:jc w:val="left"/>
            </w:pPr>
            <w:r>
              <w:t>Paragraph 5.14.1, C14-018 of Schedule 2.1 (Services Description)</w:t>
            </w:r>
          </w:p>
        </w:tc>
      </w:tr>
      <w:tr w:rsidR="00026FF1" w:rsidRPr="00850A9C" w14:paraId="7F9422C8" w14:textId="77777777" w:rsidTr="00026FF1">
        <w:tc>
          <w:tcPr>
            <w:tcW w:w="284" w:type="pct"/>
            <w:tcBorders>
              <w:top w:val="single" w:sz="4" w:space="0" w:color="auto"/>
              <w:left w:val="single" w:sz="4" w:space="0" w:color="auto"/>
              <w:bottom w:val="single" w:sz="4" w:space="0" w:color="auto"/>
              <w:right w:val="single" w:sz="4" w:space="0" w:color="auto"/>
            </w:tcBorders>
          </w:tcPr>
          <w:p w14:paraId="03A931F7"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0CEE9465" w14:textId="77777777" w:rsidR="00026FF1" w:rsidRPr="00850A9C" w:rsidRDefault="00026FF1" w:rsidP="00026FF1">
            <w:pPr>
              <w:spacing w:after="240"/>
              <w:jc w:val="left"/>
            </w:pPr>
            <w:r>
              <w:t>Cost monitoring</w:t>
            </w:r>
          </w:p>
        </w:tc>
        <w:tc>
          <w:tcPr>
            <w:tcW w:w="912" w:type="pct"/>
            <w:tcBorders>
              <w:top w:val="single" w:sz="4" w:space="0" w:color="auto"/>
              <w:left w:val="single" w:sz="4" w:space="0" w:color="auto"/>
              <w:bottom w:val="single" w:sz="4" w:space="0" w:color="auto"/>
              <w:right w:val="single" w:sz="4" w:space="0" w:color="auto"/>
            </w:tcBorders>
          </w:tcPr>
          <w:p w14:paraId="37BF9AFE" w14:textId="77777777" w:rsidR="00026FF1" w:rsidRPr="00850A9C" w:rsidDel="00F63866" w:rsidRDefault="00026FF1" w:rsidP="00147349">
            <w:pPr>
              <w:spacing w:after="240"/>
              <w:jc w:val="left"/>
            </w:pPr>
            <w:r>
              <w:t>Cost per user report</w:t>
            </w:r>
          </w:p>
        </w:tc>
        <w:tc>
          <w:tcPr>
            <w:tcW w:w="1005" w:type="pct"/>
            <w:tcBorders>
              <w:top w:val="single" w:sz="4" w:space="0" w:color="auto"/>
              <w:left w:val="single" w:sz="4" w:space="0" w:color="auto"/>
              <w:bottom w:val="single" w:sz="4" w:space="0" w:color="auto"/>
              <w:right w:val="single" w:sz="4" w:space="0" w:color="auto"/>
            </w:tcBorders>
          </w:tcPr>
          <w:p w14:paraId="4CA9D3DF" w14:textId="1D1F42F3" w:rsidR="00026FF1" w:rsidRPr="00850A9C" w:rsidRDefault="00026FF1" w:rsidP="00147349">
            <w:pPr>
              <w:spacing w:after="240"/>
              <w:jc w:val="left"/>
            </w:pPr>
            <w:r>
              <w:t xml:space="preserve">As described </w:t>
            </w:r>
            <w:r w:rsidR="0034716C">
              <w:t>at C14-0</w:t>
            </w:r>
            <w:r w:rsidR="00BA178C">
              <w:t>14</w:t>
            </w:r>
            <w:r w:rsidR="0034716C">
              <w:t xml:space="preserve"> </w:t>
            </w:r>
            <w:r>
              <w:t>in Schedule 2.1 (Services Description)</w:t>
            </w:r>
          </w:p>
        </w:tc>
        <w:tc>
          <w:tcPr>
            <w:tcW w:w="582" w:type="pct"/>
            <w:tcBorders>
              <w:top w:val="single" w:sz="4" w:space="0" w:color="auto"/>
              <w:left w:val="single" w:sz="4" w:space="0" w:color="auto"/>
              <w:bottom w:val="single" w:sz="4" w:space="0" w:color="auto"/>
              <w:right w:val="single" w:sz="4" w:space="0" w:color="auto"/>
            </w:tcBorders>
          </w:tcPr>
          <w:p w14:paraId="2A31E46F" w14:textId="77777777" w:rsidR="00026FF1" w:rsidRPr="00850A9C"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571548AB" w14:textId="53583221" w:rsidR="00026FF1" w:rsidRPr="00850A9C" w:rsidRDefault="00BA178C" w:rsidP="00147349">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6691B9DC" w14:textId="7987EB42" w:rsidR="00026FF1" w:rsidRPr="00850A9C" w:rsidRDefault="000A7FCC" w:rsidP="00147349">
            <w:pPr>
              <w:spacing w:after="240"/>
              <w:jc w:val="left"/>
            </w:pPr>
            <w:r>
              <w:t>Paragraph 5.14.1, C14-0</w:t>
            </w:r>
            <w:r w:rsidR="00BA178C">
              <w:t>14</w:t>
            </w:r>
            <w:r>
              <w:t xml:space="preserve"> </w:t>
            </w:r>
            <w:r w:rsidR="00026FF1">
              <w:t>of Schedule 2.1 (Services Description)</w:t>
            </w:r>
          </w:p>
        </w:tc>
      </w:tr>
      <w:tr w:rsidR="00026FF1" w:rsidRPr="00850A9C" w14:paraId="05FA7683" w14:textId="77777777" w:rsidTr="00026FF1">
        <w:tc>
          <w:tcPr>
            <w:tcW w:w="284" w:type="pct"/>
            <w:tcBorders>
              <w:top w:val="single" w:sz="4" w:space="0" w:color="auto"/>
              <w:left w:val="single" w:sz="4" w:space="0" w:color="auto"/>
              <w:bottom w:val="single" w:sz="4" w:space="0" w:color="auto"/>
              <w:right w:val="single" w:sz="4" w:space="0" w:color="auto"/>
            </w:tcBorders>
          </w:tcPr>
          <w:p w14:paraId="71074824"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3F678616" w14:textId="77777777" w:rsidR="00026FF1" w:rsidRDefault="00026FF1" w:rsidP="00026FF1">
            <w:pPr>
              <w:spacing w:after="240"/>
              <w:jc w:val="left"/>
            </w:pPr>
            <w:r>
              <w:t>Usage monitoring</w:t>
            </w:r>
          </w:p>
        </w:tc>
        <w:tc>
          <w:tcPr>
            <w:tcW w:w="912" w:type="pct"/>
            <w:tcBorders>
              <w:top w:val="single" w:sz="4" w:space="0" w:color="auto"/>
              <w:left w:val="single" w:sz="4" w:space="0" w:color="auto"/>
              <w:bottom w:val="single" w:sz="4" w:space="0" w:color="auto"/>
              <w:right w:val="single" w:sz="4" w:space="0" w:color="auto"/>
            </w:tcBorders>
          </w:tcPr>
          <w:p w14:paraId="018FE153" w14:textId="77777777" w:rsidR="00026FF1" w:rsidRDefault="00026FF1" w:rsidP="00147349">
            <w:pPr>
              <w:spacing w:after="240"/>
              <w:jc w:val="left"/>
            </w:pPr>
            <w:r>
              <w:t>Digital take-up report</w:t>
            </w:r>
          </w:p>
        </w:tc>
        <w:tc>
          <w:tcPr>
            <w:tcW w:w="1005" w:type="pct"/>
            <w:tcBorders>
              <w:top w:val="single" w:sz="4" w:space="0" w:color="auto"/>
              <w:left w:val="single" w:sz="4" w:space="0" w:color="auto"/>
              <w:bottom w:val="single" w:sz="4" w:space="0" w:color="auto"/>
              <w:right w:val="single" w:sz="4" w:space="0" w:color="auto"/>
            </w:tcBorders>
          </w:tcPr>
          <w:p w14:paraId="07C3CCC7" w14:textId="6E5949EB" w:rsidR="00026FF1" w:rsidRPr="00850A9C" w:rsidRDefault="00026FF1" w:rsidP="00147349">
            <w:pPr>
              <w:spacing w:after="240"/>
              <w:jc w:val="left"/>
            </w:pPr>
            <w:r>
              <w:t xml:space="preserve">As described </w:t>
            </w:r>
            <w:r w:rsidR="0056792B">
              <w:t>at C14-</w:t>
            </w:r>
            <w:r w:rsidR="000B2F72">
              <w:t>012</w:t>
            </w:r>
            <w:r w:rsidR="0056792B">
              <w:t xml:space="preserve">) </w:t>
            </w:r>
            <w:r>
              <w:t>in Schedule 2.1 (Services Description)</w:t>
            </w:r>
          </w:p>
        </w:tc>
        <w:tc>
          <w:tcPr>
            <w:tcW w:w="582" w:type="pct"/>
            <w:tcBorders>
              <w:top w:val="single" w:sz="4" w:space="0" w:color="auto"/>
              <w:left w:val="single" w:sz="4" w:space="0" w:color="auto"/>
              <w:bottom w:val="single" w:sz="4" w:space="0" w:color="auto"/>
              <w:right w:val="single" w:sz="4" w:space="0" w:color="auto"/>
            </w:tcBorders>
          </w:tcPr>
          <w:p w14:paraId="7D93946E" w14:textId="77777777" w:rsidR="00026FF1" w:rsidRPr="00850A9C"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21B236C3" w14:textId="7275C1D1" w:rsidR="00026FF1" w:rsidRPr="00850A9C" w:rsidRDefault="000B2F72" w:rsidP="00147349">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4CEB9D32" w14:textId="586EF795" w:rsidR="00026FF1" w:rsidRPr="00850A9C" w:rsidRDefault="0056792B" w:rsidP="0056792B">
            <w:pPr>
              <w:spacing w:after="240"/>
              <w:jc w:val="left"/>
            </w:pPr>
            <w:r w:rsidRPr="0056792B">
              <w:t>Paragraph 5.14.1, C14-</w:t>
            </w:r>
            <w:r w:rsidR="000B2F72" w:rsidRPr="0056792B">
              <w:t>0</w:t>
            </w:r>
            <w:r w:rsidR="000B2F72">
              <w:t xml:space="preserve">12 </w:t>
            </w:r>
            <w:r w:rsidR="00026FF1">
              <w:t>of Schedule 2.1 (Services Description)</w:t>
            </w:r>
          </w:p>
        </w:tc>
      </w:tr>
      <w:tr w:rsidR="00026FF1" w14:paraId="1AD93E08" w14:textId="77777777" w:rsidTr="00026FF1">
        <w:tc>
          <w:tcPr>
            <w:tcW w:w="284" w:type="pct"/>
            <w:tcBorders>
              <w:top w:val="single" w:sz="4" w:space="0" w:color="auto"/>
              <w:left w:val="single" w:sz="4" w:space="0" w:color="auto"/>
              <w:bottom w:val="single" w:sz="4" w:space="0" w:color="auto"/>
              <w:right w:val="single" w:sz="4" w:space="0" w:color="auto"/>
            </w:tcBorders>
          </w:tcPr>
          <w:p w14:paraId="74A12FEA"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66B82A47" w14:textId="77777777" w:rsidR="00026FF1" w:rsidRDefault="00026FF1" w:rsidP="00026FF1">
            <w:pPr>
              <w:spacing w:after="240"/>
              <w:jc w:val="left"/>
            </w:pPr>
            <w:r>
              <w:t>User satisfaction</w:t>
            </w:r>
          </w:p>
        </w:tc>
        <w:tc>
          <w:tcPr>
            <w:tcW w:w="912" w:type="pct"/>
            <w:tcBorders>
              <w:top w:val="single" w:sz="4" w:space="0" w:color="auto"/>
              <w:left w:val="single" w:sz="4" w:space="0" w:color="auto"/>
              <w:bottom w:val="single" w:sz="4" w:space="0" w:color="auto"/>
              <w:right w:val="single" w:sz="4" w:space="0" w:color="auto"/>
            </w:tcBorders>
          </w:tcPr>
          <w:p w14:paraId="423AD2D0" w14:textId="77777777" w:rsidR="00026FF1" w:rsidRDefault="00026FF1" w:rsidP="00147349">
            <w:pPr>
              <w:spacing w:after="240"/>
              <w:jc w:val="left"/>
            </w:pPr>
            <w:r>
              <w:t>User satisfaction report</w:t>
            </w:r>
          </w:p>
        </w:tc>
        <w:tc>
          <w:tcPr>
            <w:tcW w:w="1005" w:type="pct"/>
            <w:tcBorders>
              <w:top w:val="single" w:sz="4" w:space="0" w:color="auto"/>
              <w:left w:val="single" w:sz="4" w:space="0" w:color="auto"/>
              <w:bottom w:val="single" w:sz="4" w:space="0" w:color="auto"/>
              <w:right w:val="single" w:sz="4" w:space="0" w:color="auto"/>
            </w:tcBorders>
          </w:tcPr>
          <w:p w14:paraId="65B65A6A" w14:textId="341CFA6D" w:rsidR="00026FF1" w:rsidRDefault="00026FF1" w:rsidP="00147349">
            <w:pPr>
              <w:spacing w:after="240"/>
              <w:jc w:val="left"/>
            </w:pPr>
            <w:r>
              <w:t>As described</w:t>
            </w:r>
            <w:r w:rsidR="0034716C">
              <w:t xml:space="preserve"> at C14-0</w:t>
            </w:r>
            <w:r w:rsidR="00337600">
              <w:t>13</w:t>
            </w:r>
            <w:r>
              <w:t xml:space="preserve"> in Schedule 2.1 (Services Description)</w:t>
            </w:r>
          </w:p>
        </w:tc>
        <w:tc>
          <w:tcPr>
            <w:tcW w:w="582" w:type="pct"/>
            <w:tcBorders>
              <w:top w:val="single" w:sz="4" w:space="0" w:color="auto"/>
              <w:left w:val="single" w:sz="4" w:space="0" w:color="auto"/>
              <w:bottom w:val="single" w:sz="4" w:space="0" w:color="auto"/>
              <w:right w:val="single" w:sz="4" w:space="0" w:color="auto"/>
            </w:tcBorders>
          </w:tcPr>
          <w:p w14:paraId="1FB78115"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5DDFBDAC" w14:textId="56C005A2" w:rsidR="00026FF1" w:rsidRDefault="00151099" w:rsidP="00147349">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6B7C4E6B" w14:textId="1FA4F01F" w:rsidR="00026FF1" w:rsidRDefault="000A7FCC" w:rsidP="00147349">
            <w:pPr>
              <w:spacing w:after="240"/>
              <w:jc w:val="left"/>
            </w:pPr>
            <w:r>
              <w:t>Paragraph 5.14.1, C14-0</w:t>
            </w:r>
            <w:r w:rsidR="00337600">
              <w:t>13</w:t>
            </w:r>
            <w:r w:rsidR="00026FF1">
              <w:t xml:space="preserve"> of Schedule 2.1 (Services Description)</w:t>
            </w:r>
          </w:p>
        </w:tc>
      </w:tr>
      <w:tr w:rsidR="00026FF1" w14:paraId="31AA1474" w14:textId="77777777" w:rsidTr="00026FF1">
        <w:tc>
          <w:tcPr>
            <w:tcW w:w="284" w:type="pct"/>
            <w:tcBorders>
              <w:top w:val="single" w:sz="4" w:space="0" w:color="auto"/>
              <w:left w:val="single" w:sz="4" w:space="0" w:color="auto"/>
              <w:bottom w:val="single" w:sz="4" w:space="0" w:color="auto"/>
              <w:right w:val="single" w:sz="4" w:space="0" w:color="auto"/>
            </w:tcBorders>
          </w:tcPr>
          <w:p w14:paraId="1B2D86C2"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3C978FC0" w14:textId="77777777" w:rsidR="00026FF1" w:rsidRDefault="00026FF1" w:rsidP="00026FF1">
            <w:pPr>
              <w:spacing w:after="240"/>
              <w:jc w:val="left"/>
            </w:pPr>
            <w:r>
              <w:t>Aggregated data quality</w:t>
            </w:r>
          </w:p>
        </w:tc>
        <w:tc>
          <w:tcPr>
            <w:tcW w:w="912" w:type="pct"/>
            <w:tcBorders>
              <w:top w:val="single" w:sz="4" w:space="0" w:color="auto"/>
              <w:left w:val="single" w:sz="4" w:space="0" w:color="auto"/>
              <w:bottom w:val="single" w:sz="4" w:space="0" w:color="auto"/>
              <w:right w:val="single" w:sz="4" w:space="0" w:color="auto"/>
            </w:tcBorders>
          </w:tcPr>
          <w:p w14:paraId="1D729956" w14:textId="77777777" w:rsidR="00026FF1" w:rsidRDefault="00026FF1" w:rsidP="00147349">
            <w:pPr>
              <w:spacing w:after="240"/>
              <w:jc w:val="left"/>
            </w:pPr>
            <w:r>
              <w:t>Aggregated data quality report</w:t>
            </w:r>
          </w:p>
        </w:tc>
        <w:tc>
          <w:tcPr>
            <w:tcW w:w="1005" w:type="pct"/>
            <w:tcBorders>
              <w:top w:val="single" w:sz="4" w:space="0" w:color="auto"/>
              <w:left w:val="single" w:sz="4" w:space="0" w:color="auto"/>
              <w:bottom w:val="single" w:sz="4" w:space="0" w:color="auto"/>
              <w:right w:val="single" w:sz="4" w:space="0" w:color="auto"/>
            </w:tcBorders>
          </w:tcPr>
          <w:p w14:paraId="507130E3" w14:textId="74352746" w:rsidR="00026FF1" w:rsidRDefault="00026FF1" w:rsidP="00147349">
            <w:pPr>
              <w:spacing w:after="240"/>
              <w:jc w:val="left"/>
            </w:pPr>
            <w:r>
              <w:t xml:space="preserve">As described in </w:t>
            </w:r>
            <w:r w:rsidR="00530654">
              <w:t xml:space="preserve">C14-015 and C14-016 </w:t>
            </w:r>
            <w:r>
              <w:t>Schedule 2.1 (Services Description)</w:t>
            </w:r>
          </w:p>
        </w:tc>
        <w:tc>
          <w:tcPr>
            <w:tcW w:w="582" w:type="pct"/>
            <w:tcBorders>
              <w:top w:val="single" w:sz="4" w:space="0" w:color="auto"/>
              <w:left w:val="single" w:sz="4" w:space="0" w:color="auto"/>
              <w:bottom w:val="single" w:sz="4" w:space="0" w:color="auto"/>
              <w:right w:val="single" w:sz="4" w:space="0" w:color="auto"/>
            </w:tcBorders>
          </w:tcPr>
          <w:p w14:paraId="216D5A98"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7B3942CC" w14:textId="77777777" w:rsidR="00026FF1" w:rsidRDefault="00026FF1" w:rsidP="00147349">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5EC4742F" w14:textId="414B7180" w:rsidR="00026FF1" w:rsidRDefault="009E5388" w:rsidP="00147349">
            <w:pPr>
              <w:spacing w:after="240"/>
              <w:jc w:val="left"/>
            </w:pPr>
            <w:r w:rsidRPr="00D939B2">
              <w:t xml:space="preserve">Paragraph 5.14.1, </w:t>
            </w:r>
            <w:r w:rsidRPr="0002675E">
              <w:t>C1</w:t>
            </w:r>
            <w:r>
              <w:t>4-015 and C14-016 of Schedule 2.1 (Services Description)</w:t>
            </w:r>
          </w:p>
        </w:tc>
      </w:tr>
      <w:tr w:rsidR="00D939B2" w:rsidRPr="00850A9C" w14:paraId="5F353F9B" w14:textId="77777777" w:rsidTr="00026FF1">
        <w:tc>
          <w:tcPr>
            <w:tcW w:w="284" w:type="pct"/>
            <w:tcBorders>
              <w:top w:val="single" w:sz="4" w:space="0" w:color="auto"/>
              <w:left w:val="single" w:sz="4" w:space="0" w:color="auto"/>
              <w:bottom w:val="single" w:sz="4" w:space="0" w:color="auto"/>
              <w:right w:val="single" w:sz="4" w:space="0" w:color="auto"/>
            </w:tcBorders>
          </w:tcPr>
          <w:p w14:paraId="4E224E60" w14:textId="77777777" w:rsidR="00D939B2" w:rsidRPr="00850A9C" w:rsidRDefault="00D939B2" w:rsidP="00D939B2">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15258CA6" w14:textId="1FEAD2F9" w:rsidR="00D939B2" w:rsidRDefault="00D939B2" w:rsidP="00D939B2">
            <w:pPr>
              <w:spacing w:after="240"/>
              <w:jc w:val="left"/>
            </w:pPr>
            <w:r>
              <w:t>Aggregated data quality</w:t>
            </w:r>
          </w:p>
        </w:tc>
        <w:tc>
          <w:tcPr>
            <w:tcW w:w="912" w:type="pct"/>
            <w:tcBorders>
              <w:top w:val="single" w:sz="4" w:space="0" w:color="auto"/>
              <w:left w:val="single" w:sz="4" w:space="0" w:color="auto"/>
              <w:bottom w:val="single" w:sz="4" w:space="0" w:color="auto"/>
              <w:right w:val="single" w:sz="4" w:space="0" w:color="auto"/>
            </w:tcBorders>
          </w:tcPr>
          <w:p w14:paraId="5C9172A0" w14:textId="0EAC53DB" w:rsidR="00D939B2" w:rsidRDefault="00D939B2" w:rsidP="00D939B2">
            <w:pPr>
              <w:spacing w:after="240"/>
              <w:jc w:val="left"/>
            </w:pPr>
            <w:r>
              <w:t>Aggregated data quality report 2</w:t>
            </w:r>
          </w:p>
        </w:tc>
        <w:tc>
          <w:tcPr>
            <w:tcW w:w="1005" w:type="pct"/>
            <w:tcBorders>
              <w:top w:val="single" w:sz="4" w:space="0" w:color="auto"/>
              <w:left w:val="single" w:sz="4" w:space="0" w:color="auto"/>
              <w:bottom w:val="single" w:sz="4" w:space="0" w:color="auto"/>
              <w:right w:val="single" w:sz="4" w:space="0" w:color="auto"/>
            </w:tcBorders>
          </w:tcPr>
          <w:p w14:paraId="52E7586A" w14:textId="0419B149" w:rsidR="00D939B2" w:rsidRDefault="00D939B2" w:rsidP="00D939B2">
            <w:pPr>
              <w:spacing w:after="240"/>
              <w:jc w:val="left"/>
            </w:pPr>
            <w:r>
              <w:t>As described at C14-016 in Schedule 2.1 (Services Description)</w:t>
            </w:r>
          </w:p>
        </w:tc>
        <w:tc>
          <w:tcPr>
            <w:tcW w:w="582" w:type="pct"/>
            <w:tcBorders>
              <w:top w:val="single" w:sz="4" w:space="0" w:color="auto"/>
              <w:left w:val="single" w:sz="4" w:space="0" w:color="auto"/>
              <w:bottom w:val="single" w:sz="4" w:space="0" w:color="auto"/>
              <w:right w:val="single" w:sz="4" w:space="0" w:color="auto"/>
            </w:tcBorders>
          </w:tcPr>
          <w:p w14:paraId="1037B0C1" w14:textId="68B2DDE3" w:rsidR="00D939B2" w:rsidRDefault="00D939B2" w:rsidP="00D939B2">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43849236" w14:textId="30F7394A" w:rsidR="00D939B2" w:rsidRDefault="00D939B2" w:rsidP="00D939B2">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4FEA0100" w14:textId="0CD8A7CD" w:rsidR="00D939B2" w:rsidRDefault="00D939B2" w:rsidP="00D939B2">
            <w:pPr>
              <w:spacing w:after="240"/>
              <w:jc w:val="left"/>
            </w:pPr>
            <w:r w:rsidRPr="005F5EA1">
              <w:t xml:space="preserve">Paragraph 5.14.1, </w:t>
            </w:r>
            <w:r>
              <w:t>C14-016 of Schedule 2.1 (Services Description)</w:t>
            </w:r>
          </w:p>
        </w:tc>
      </w:tr>
      <w:tr w:rsidR="00026FF1" w:rsidRPr="00850A9C" w14:paraId="494A0B65" w14:textId="77777777" w:rsidTr="00026FF1">
        <w:tc>
          <w:tcPr>
            <w:tcW w:w="284" w:type="pct"/>
            <w:tcBorders>
              <w:top w:val="single" w:sz="4" w:space="0" w:color="auto"/>
              <w:left w:val="single" w:sz="4" w:space="0" w:color="auto"/>
              <w:bottom w:val="single" w:sz="4" w:space="0" w:color="auto"/>
              <w:right w:val="single" w:sz="4" w:space="0" w:color="auto"/>
            </w:tcBorders>
          </w:tcPr>
          <w:p w14:paraId="64DF76C3"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6BDC01C3" w14:textId="77777777" w:rsidR="00026FF1" w:rsidRPr="00850A9C" w:rsidRDefault="00026FF1" w:rsidP="00147349">
            <w:pPr>
              <w:spacing w:after="240"/>
              <w:jc w:val="left"/>
            </w:pPr>
            <w:r>
              <w:t>Performance monitoring</w:t>
            </w:r>
          </w:p>
        </w:tc>
        <w:tc>
          <w:tcPr>
            <w:tcW w:w="912" w:type="pct"/>
            <w:tcBorders>
              <w:top w:val="single" w:sz="4" w:space="0" w:color="auto"/>
              <w:left w:val="single" w:sz="4" w:space="0" w:color="auto"/>
              <w:bottom w:val="single" w:sz="4" w:space="0" w:color="auto"/>
              <w:right w:val="single" w:sz="4" w:space="0" w:color="auto"/>
            </w:tcBorders>
          </w:tcPr>
          <w:p w14:paraId="723C7765" w14:textId="77777777" w:rsidR="00026FF1" w:rsidRPr="00850A9C" w:rsidRDefault="00026FF1" w:rsidP="00147349">
            <w:pPr>
              <w:spacing w:after="240"/>
              <w:jc w:val="left"/>
            </w:pPr>
            <w:r>
              <w:t>Performance Monitoring Report</w:t>
            </w:r>
          </w:p>
        </w:tc>
        <w:tc>
          <w:tcPr>
            <w:tcW w:w="1005" w:type="pct"/>
            <w:tcBorders>
              <w:top w:val="single" w:sz="4" w:space="0" w:color="auto"/>
              <w:left w:val="single" w:sz="4" w:space="0" w:color="auto"/>
              <w:bottom w:val="single" w:sz="4" w:space="0" w:color="auto"/>
              <w:right w:val="single" w:sz="4" w:space="0" w:color="auto"/>
            </w:tcBorders>
          </w:tcPr>
          <w:p w14:paraId="14BD4AB7" w14:textId="77777777" w:rsidR="00026FF1" w:rsidRPr="00850A9C" w:rsidRDefault="00026FF1" w:rsidP="00147349">
            <w:pPr>
              <w:spacing w:after="240"/>
              <w:jc w:val="left"/>
            </w:pPr>
            <w:r>
              <w:t>As described in Part B of Schedule 2.2 (Performance Levels)</w:t>
            </w:r>
          </w:p>
        </w:tc>
        <w:tc>
          <w:tcPr>
            <w:tcW w:w="582" w:type="pct"/>
            <w:tcBorders>
              <w:top w:val="single" w:sz="4" w:space="0" w:color="auto"/>
              <w:left w:val="single" w:sz="4" w:space="0" w:color="auto"/>
              <w:bottom w:val="single" w:sz="4" w:space="0" w:color="auto"/>
              <w:right w:val="single" w:sz="4" w:space="0" w:color="auto"/>
            </w:tcBorders>
          </w:tcPr>
          <w:p w14:paraId="3CE80D0C" w14:textId="77777777" w:rsidR="00026FF1" w:rsidRPr="00850A9C"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2D495289" w14:textId="77777777" w:rsidR="00026FF1" w:rsidRPr="00850A9C" w:rsidRDefault="00026FF1" w:rsidP="00147349">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70F02F0D" w14:textId="77777777" w:rsidR="00026FF1" w:rsidRPr="00850A9C" w:rsidRDefault="00026FF1" w:rsidP="00147349">
            <w:pPr>
              <w:spacing w:after="240"/>
              <w:jc w:val="left"/>
            </w:pPr>
            <w:r>
              <w:t xml:space="preserve">Part B of Schedule 2.2 (Performance Levels) </w:t>
            </w:r>
          </w:p>
        </w:tc>
      </w:tr>
      <w:tr w:rsidR="00026FF1" w:rsidRPr="00850A9C" w14:paraId="2F80BD76" w14:textId="77777777" w:rsidTr="00026FF1">
        <w:tc>
          <w:tcPr>
            <w:tcW w:w="284" w:type="pct"/>
            <w:tcBorders>
              <w:top w:val="single" w:sz="4" w:space="0" w:color="auto"/>
              <w:left w:val="single" w:sz="4" w:space="0" w:color="auto"/>
              <w:bottom w:val="single" w:sz="4" w:space="0" w:color="auto"/>
              <w:right w:val="single" w:sz="4" w:space="0" w:color="auto"/>
            </w:tcBorders>
          </w:tcPr>
          <w:p w14:paraId="38A3FD54"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063A5EFA" w14:textId="77777777" w:rsidR="00026FF1" w:rsidRPr="00850A9C" w:rsidRDefault="00026FF1" w:rsidP="00147349">
            <w:pPr>
              <w:spacing w:after="240"/>
              <w:jc w:val="left"/>
            </w:pPr>
            <w:r>
              <w:t>Performance monitoring</w:t>
            </w:r>
          </w:p>
        </w:tc>
        <w:tc>
          <w:tcPr>
            <w:tcW w:w="912" w:type="pct"/>
            <w:tcBorders>
              <w:top w:val="single" w:sz="4" w:space="0" w:color="auto"/>
              <w:left w:val="single" w:sz="4" w:space="0" w:color="auto"/>
              <w:bottom w:val="single" w:sz="4" w:space="0" w:color="auto"/>
              <w:right w:val="single" w:sz="4" w:space="0" w:color="auto"/>
            </w:tcBorders>
          </w:tcPr>
          <w:p w14:paraId="085A6009" w14:textId="77777777" w:rsidR="00026FF1" w:rsidRPr="00850A9C" w:rsidRDefault="00026FF1" w:rsidP="00147349">
            <w:pPr>
              <w:spacing w:after="240"/>
              <w:jc w:val="left"/>
            </w:pPr>
            <w:r>
              <w:t>Balanced Scorecard Report</w:t>
            </w:r>
          </w:p>
        </w:tc>
        <w:tc>
          <w:tcPr>
            <w:tcW w:w="1005" w:type="pct"/>
            <w:tcBorders>
              <w:top w:val="single" w:sz="4" w:space="0" w:color="auto"/>
              <w:left w:val="single" w:sz="4" w:space="0" w:color="auto"/>
              <w:bottom w:val="single" w:sz="4" w:space="0" w:color="auto"/>
              <w:right w:val="single" w:sz="4" w:space="0" w:color="auto"/>
            </w:tcBorders>
          </w:tcPr>
          <w:p w14:paraId="0E22EA20" w14:textId="77777777" w:rsidR="00026FF1" w:rsidRPr="00850A9C" w:rsidRDefault="00026FF1" w:rsidP="00147349">
            <w:pPr>
              <w:spacing w:after="240"/>
              <w:jc w:val="left"/>
            </w:pPr>
            <w:r>
              <w:t>As described in Part B of Schedule 2.2 (Performance Levels)</w:t>
            </w:r>
          </w:p>
        </w:tc>
        <w:tc>
          <w:tcPr>
            <w:tcW w:w="582" w:type="pct"/>
            <w:tcBorders>
              <w:top w:val="single" w:sz="4" w:space="0" w:color="auto"/>
              <w:left w:val="single" w:sz="4" w:space="0" w:color="auto"/>
              <w:bottom w:val="single" w:sz="4" w:space="0" w:color="auto"/>
              <w:right w:val="single" w:sz="4" w:space="0" w:color="auto"/>
            </w:tcBorders>
          </w:tcPr>
          <w:p w14:paraId="6C7C9195" w14:textId="77777777" w:rsidR="00026FF1" w:rsidRPr="00850A9C"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01E9F7AB" w14:textId="77777777" w:rsidR="00026FF1" w:rsidRPr="00850A9C" w:rsidRDefault="00026FF1" w:rsidP="00147349">
            <w:pPr>
              <w:spacing w:after="240"/>
              <w:jc w:val="left"/>
            </w:pPr>
            <w:r>
              <w:t>Monthly</w:t>
            </w:r>
          </w:p>
        </w:tc>
        <w:tc>
          <w:tcPr>
            <w:tcW w:w="1002" w:type="pct"/>
            <w:tcBorders>
              <w:top w:val="single" w:sz="4" w:space="0" w:color="auto"/>
              <w:left w:val="single" w:sz="4" w:space="0" w:color="auto"/>
              <w:bottom w:val="single" w:sz="4" w:space="0" w:color="auto"/>
              <w:right w:val="single" w:sz="4" w:space="0" w:color="auto"/>
            </w:tcBorders>
          </w:tcPr>
          <w:p w14:paraId="07CF1C63" w14:textId="77777777" w:rsidR="00026FF1" w:rsidRPr="00850A9C" w:rsidRDefault="00026FF1" w:rsidP="00147349">
            <w:pPr>
              <w:spacing w:after="240"/>
              <w:jc w:val="left"/>
            </w:pPr>
            <w:r>
              <w:t>Part B of Schedule 2.2 (Performance Levels)</w:t>
            </w:r>
          </w:p>
        </w:tc>
      </w:tr>
      <w:tr w:rsidR="00026FF1" w:rsidRPr="00850A9C" w14:paraId="5731682F" w14:textId="77777777" w:rsidTr="00026FF1">
        <w:tc>
          <w:tcPr>
            <w:tcW w:w="284" w:type="pct"/>
            <w:tcBorders>
              <w:top w:val="single" w:sz="4" w:space="0" w:color="auto"/>
              <w:left w:val="single" w:sz="4" w:space="0" w:color="auto"/>
              <w:bottom w:val="single" w:sz="4" w:space="0" w:color="auto"/>
              <w:right w:val="single" w:sz="4" w:space="0" w:color="auto"/>
            </w:tcBorders>
          </w:tcPr>
          <w:p w14:paraId="78F12AE0"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5706CE38" w14:textId="77777777" w:rsidR="00026FF1" w:rsidRPr="00850A9C" w:rsidRDefault="00026FF1" w:rsidP="00147349">
            <w:pPr>
              <w:spacing w:after="240"/>
              <w:jc w:val="left"/>
            </w:pPr>
            <w:r>
              <w:t>Performance monitoring</w:t>
            </w:r>
          </w:p>
        </w:tc>
        <w:tc>
          <w:tcPr>
            <w:tcW w:w="912" w:type="pct"/>
            <w:tcBorders>
              <w:top w:val="single" w:sz="4" w:space="0" w:color="auto"/>
              <w:left w:val="single" w:sz="4" w:space="0" w:color="auto"/>
              <w:bottom w:val="single" w:sz="4" w:space="0" w:color="auto"/>
              <w:right w:val="single" w:sz="4" w:space="0" w:color="auto"/>
            </w:tcBorders>
          </w:tcPr>
          <w:p w14:paraId="3B221FB9" w14:textId="77777777" w:rsidR="00026FF1" w:rsidRPr="00850A9C" w:rsidRDefault="00026FF1" w:rsidP="00147349">
            <w:pPr>
              <w:spacing w:after="240"/>
              <w:jc w:val="left"/>
            </w:pPr>
            <w:r>
              <w:t>Collaborative Performance Framework Report</w:t>
            </w:r>
          </w:p>
        </w:tc>
        <w:tc>
          <w:tcPr>
            <w:tcW w:w="1005" w:type="pct"/>
            <w:tcBorders>
              <w:top w:val="single" w:sz="4" w:space="0" w:color="auto"/>
              <w:left w:val="single" w:sz="4" w:space="0" w:color="auto"/>
              <w:bottom w:val="single" w:sz="4" w:space="0" w:color="auto"/>
              <w:right w:val="single" w:sz="4" w:space="0" w:color="auto"/>
            </w:tcBorders>
          </w:tcPr>
          <w:p w14:paraId="2727CCD5" w14:textId="77777777" w:rsidR="00026FF1" w:rsidRPr="00850A9C" w:rsidRDefault="00026FF1" w:rsidP="00147349">
            <w:pPr>
              <w:spacing w:after="240"/>
              <w:jc w:val="left"/>
            </w:pPr>
            <w:r>
              <w:t>As described in Part B and Annex 2 of Schedule 2.2 (Performance Levels)</w:t>
            </w:r>
          </w:p>
        </w:tc>
        <w:tc>
          <w:tcPr>
            <w:tcW w:w="582" w:type="pct"/>
            <w:tcBorders>
              <w:top w:val="single" w:sz="4" w:space="0" w:color="auto"/>
              <w:left w:val="single" w:sz="4" w:space="0" w:color="auto"/>
              <w:bottom w:val="single" w:sz="4" w:space="0" w:color="auto"/>
              <w:right w:val="single" w:sz="4" w:space="0" w:color="auto"/>
            </w:tcBorders>
          </w:tcPr>
          <w:p w14:paraId="3CE9CBF0" w14:textId="77777777" w:rsidR="00026FF1" w:rsidRPr="00850A9C"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704197BE" w14:textId="77777777" w:rsidR="00026FF1" w:rsidRPr="00850A9C" w:rsidRDefault="00026FF1" w:rsidP="00147349">
            <w:pPr>
              <w:spacing w:after="240"/>
              <w:jc w:val="left"/>
            </w:pPr>
            <w:r>
              <w:t>Quarterly</w:t>
            </w:r>
          </w:p>
        </w:tc>
        <w:tc>
          <w:tcPr>
            <w:tcW w:w="1002" w:type="pct"/>
            <w:tcBorders>
              <w:top w:val="single" w:sz="4" w:space="0" w:color="auto"/>
              <w:left w:val="single" w:sz="4" w:space="0" w:color="auto"/>
              <w:bottom w:val="single" w:sz="4" w:space="0" w:color="auto"/>
              <w:right w:val="single" w:sz="4" w:space="0" w:color="auto"/>
            </w:tcBorders>
          </w:tcPr>
          <w:p w14:paraId="1F6740E6" w14:textId="77777777" w:rsidR="00026FF1" w:rsidRPr="00850A9C" w:rsidRDefault="00026FF1" w:rsidP="00147349">
            <w:pPr>
              <w:spacing w:after="240"/>
              <w:jc w:val="left"/>
            </w:pPr>
            <w:r>
              <w:t>Part B and Annex 2 of Schedule 2.2 (Performance Levels)</w:t>
            </w:r>
          </w:p>
        </w:tc>
      </w:tr>
      <w:tr w:rsidR="00026FF1" w14:paraId="7E508367" w14:textId="77777777" w:rsidTr="00026FF1">
        <w:tc>
          <w:tcPr>
            <w:tcW w:w="284" w:type="pct"/>
            <w:tcBorders>
              <w:top w:val="single" w:sz="4" w:space="0" w:color="auto"/>
              <w:left w:val="single" w:sz="4" w:space="0" w:color="auto"/>
              <w:bottom w:val="single" w:sz="4" w:space="0" w:color="auto"/>
              <w:right w:val="single" w:sz="4" w:space="0" w:color="auto"/>
            </w:tcBorders>
          </w:tcPr>
          <w:p w14:paraId="1D76A87F"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6C2AC64F" w14:textId="77777777" w:rsidR="00026FF1" w:rsidRDefault="00026FF1" w:rsidP="00147349">
            <w:pPr>
              <w:spacing w:after="240"/>
              <w:jc w:val="left"/>
            </w:pPr>
            <w:r>
              <w:t>Performance monitoring</w:t>
            </w:r>
          </w:p>
        </w:tc>
        <w:tc>
          <w:tcPr>
            <w:tcW w:w="912" w:type="pct"/>
            <w:tcBorders>
              <w:top w:val="single" w:sz="4" w:space="0" w:color="auto"/>
              <w:left w:val="single" w:sz="4" w:space="0" w:color="auto"/>
              <w:bottom w:val="single" w:sz="4" w:space="0" w:color="auto"/>
              <w:right w:val="single" w:sz="4" w:space="0" w:color="auto"/>
            </w:tcBorders>
          </w:tcPr>
          <w:p w14:paraId="4006AB0D" w14:textId="77777777" w:rsidR="00026FF1" w:rsidRDefault="00026FF1" w:rsidP="00147349">
            <w:pPr>
              <w:spacing w:after="240"/>
              <w:jc w:val="left"/>
            </w:pPr>
            <w:r>
              <w:t>Annual Performance Report</w:t>
            </w:r>
          </w:p>
        </w:tc>
        <w:tc>
          <w:tcPr>
            <w:tcW w:w="1005" w:type="pct"/>
            <w:tcBorders>
              <w:top w:val="single" w:sz="4" w:space="0" w:color="auto"/>
              <w:left w:val="single" w:sz="4" w:space="0" w:color="auto"/>
              <w:bottom w:val="single" w:sz="4" w:space="0" w:color="auto"/>
              <w:right w:val="single" w:sz="4" w:space="0" w:color="auto"/>
            </w:tcBorders>
          </w:tcPr>
          <w:p w14:paraId="5ADCF05B" w14:textId="77777777" w:rsidR="00026FF1" w:rsidRDefault="00026FF1" w:rsidP="00147349">
            <w:pPr>
              <w:spacing w:after="240"/>
              <w:jc w:val="left"/>
            </w:pPr>
            <w:r>
              <w:t>As described in Part B of Schedule 2.2 (Performance Levels)</w:t>
            </w:r>
          </w:p>
        </w:tc>
        <w:tc>
          <w:tcPr>
            <w:tcW w:w="582" w:type="pct"/>
            <w:tcBorders>
              <w:top w:val="single" w:sz="4" w:space="0" w:color="auto"/>
              <w:left w:val="single" w:sz="4" w:space="0" w:color="auto"/>
              <w:bottom w:val="single" w:sz="4" w:space="0" w:color="auto"/>
              <w:right w:val="single" w:sz="4" w:space="0" w:color="auto"/>
            </w:tcBorders>
          </w:tcPr>
          <w:p w14:paraId="68FDBCB5" w14:textId="77777777" w:rsidR="00026FF1" w:rsidRDefault="00026FF1" w:rsidP="00147349">
            <w:pPr>
              <w:spacing w:after="240"/>
              <w:jc w:val="left"/>
            </w:pPr>
            <w:r>
              <w:t>Service Management Board</w:t>
            </w:r>
          </w:p>
          <w:p w14:paraId="693D49F0" w14:textId="77777777" w:rsidR="00026FF1" w:rsidRDefault="00026FF1" w:rsidP="00147349">
            <w:pPr>
              <w:spacing w:after="240"/>
              <w:jc w:val="left"/>
            </w:pPr>
            <w:r>
              <w:t>Programme Board</w:t>
            </w:r>
          </w:p>
        </w:tc>
        <w:tc>
          <w:tcPr>
            <w:tcW w:w="688" w:type="pct"/>
            <w:tcBorders>
              <w:top w:val="single" w:sz="4" w:space="0" w:color="auto"/>
              <w:left w:val="single" w:sz="4" w:space="0" w:color="auto"/>
              <w:bottom w:val="single" w:sz="4" w:space="0" w:color="auto"/>
              <w:right w:val="single" w:sz="4" w:space="0" w:color="auto"/>
            </w:tcBorders>
          </w:tcPr>
          <w:p w14:paraId="6F4A6263" w14:textId="77777777" w:rsidR="00026FF1" w:rsidRDefault="00026FF1" w:rsidP="00147349">
            <w:pPr>
              <w:spacing w:after="240"/>
              <w:jc w:val="left"/>
            </w:pPr>
            <w:r>
              <w:t>Annually</w:t>
            </w:r>
          </w:p>
        </w:tc>
        <w:tc>
          <w:tcPr>
            <w:tcW w:w="1002" w:type="pct"/>
            <w:tcBorders>
              <w:top w:val="single" w:sz="4" w:space="0" w:color="auto"/>
              <w:left w:val="single" w:sz="4" w:space="0" w:color="auto"/>
              <w:bottom w:val="single" w:sz="4" w:space="0" w:color="auto"/>
              <w:right w:val="single" w:sz="4" w:space="0" w:color="auto"/>
            </w:tcBorders>
          </w:tcPr>
          <w:p w14:paraId="13AD66E1" w14:textId="77777777" w:rsidR="00026FF1" w:rsidRDefault="00026FF1" w:rsidP="00147349">
            <w:pPr>
              <w:spacing w:after="240"/>
              <w:jc w:val="left"/>
            </w:pPr>
            <w:r>
              <w:t>Part B of Schedule 2.2 (Performance Levels)</w:t>
            </w:r>
          </w:p>
        </w:tc>
      </w:tr>
      <w:tr w:rsidR="00026FF1" w14:paraId="303CA9A0" w14:textId="77777777" w:rsidTr="00026FF1">
        <w:tc>
          <w:tcPr>
            <w:tcW w:w="284" w:type="pct"/>
            <w:tcBorders>
              <w:top w:val="single" w:sz="4" w:space="0" w:color="auto"/>
              <w:left w:val="single" w:sz="4" w:space="0" w:color="auto"/>
              <w:bottom w:val="single" w:sz="4" w:space="0" w:color="auto"/>
              <w:right w:val="single" w:sz="4" w:space="0" w:color="auto"/>
            </w:tcBorders>
          </w:tcPr>
          <w:p w14:paraId="71CDF310"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04F29557" w14:textId="77777777" w:rsidR="00026FF1" w:rsidRDefault="00026FF1" w:rsidP="00147349">
            <w:pPr>
              <w:spacing w:after="240"/>
              <w:jc w:val="left"/>
            </w:pPr>
            <w:r>
              <w:t>Testing</w:t>
            </w:r>
          </w:p>
        </w:tc>
        <w:tc>
          <w:tcPr>
            <w:tcW w:w="912" w:type="pct"/>
            <w:tcBorders>
              <w:top w:val="single" w:sz="4" w:space="0" w:color="auto"/>
              <w:left w:val="single" w:sz="4" w:space="0" w:color="auto"/>
              <w:bottom w:val="single" w:sz="4" w:space="0" w:color="auto"/>
              <w:right w:val="single" w:sz="4" w:space="0" w:color="auto"/>
            </w:tcBorders>
          </w:tcPr>
          <w:p w14:paraId="6957ED11" w14:textId="77777777" w:rsidR="00026FF1" w:rsidRDefault="00026FF1" w:rsidP="00147349">
            <w:pPr>
              <w:spacing w:after="240"/>
              <w:jc w:val="left"/>
            </w:pPr>
            <w:r>
              <w:t>Test Report</w:t>
            </w:r>
          </w:p>
        </w:tc>
        <w:tc>
          <w:tcPr>
            <w:tcW w:w="1005" w:type="pct"/>
            <w:tcBorders>
              <w:top w:val="single" w:sz="4" w:space="0" w:color="auto"/>
              <w:left w:val="single" w:sz="4" w:space="0" w:color="auto"/>
              <w:bottom w:val="single" w:sz="4" w:space="0" w:color="auto"/>
              <w:right w:val="single" w:sz="4" w:space="0" w:color="auto"/>
            </w:tcBorders>
          </w:tcPr>
          <w:p w14:paraId="6D2E836F" w14:textId="77777777" w:rsidR="00026FF1" w:rsidRDefault="00026FF1" w:rsidP="00147349">
            <w:pPr>
              <w:spacing w:after="240"/>
              <w:jc w:val="left"/>
            </w:pPr>
            <w:r>
              <w:t>As described in Schedule 6.3 (Testing Procedures)</w:t>
            </w:r>
          </w:p>
        </w:tc>
        <w:tc>
          <w:tcPr>
            <w:tcW w:w="582" w:type="pct"/>
            <w:tcBorders>
              <w:top w:val="single" w:sz="4" w:space="0" w:color="auto"/>
              <w:left w:val="single" w:sz="4" w:space="0" w:color="auto"/>
              <w:bottom w:val="single" w:sz="4" w:space="0" w:color="auto"/>
              <w:right w:val="single" w:sz="4" w:space="0" w:color="auto"/>
            </w:tcBorders>
          </w:tcPr>
          <w:p w14:paraId="2C75267F" w14:textId="77777777" w:rsidR="00026FF1" w:rsidRDefault="00026FF1" w:rsidP="00147349">
            <w:pPr>
              <w:spacing w:after="240"/>
              <w:jc w:val="left"/>
            </w:pPr>
            <w:r>
              <w:t>Technical Board</w:t>
            </w:r>
          </w:p>
        </w:tc>
        <w:tc>
          <w:tcPr>
            <w:tcW w:w="688" w:type="pct"/>
            <w:tcBorders>
              <w:top w:val="single" w:sz="4" w:space="0" w:color="auto"/>
              <w:left w:val="single" w:sz="4" w:space="0" w:color="auto"/>
              <w:bottom w:val="single" w:sz="4" w:space="0" w:color="auto"/>
              <w:right w:val="single" w:sz="4" w:space="0" w:color="auto"/>
            </w:tcBorders>
          </w:tcPr>
          <w:p w14:paraId="2552A2A4" w14:textId="77777777" w:rsidR="00026FF1" w:rsidRDefault="00026FF1" w:rsidP="00147349">
            <w:pPr>
              <w:spacing w:after="240"/>
              <w:jc w:val="left"/>
            </w:pPr>
            <w:r>
              <w:t>As required</w:t>
            </w:r>
          </w:p>
        </w:tc>
        <w:tc>
          <w:tcPr>
            <w:tcW w:w="1002" w:type="pct"/>
            <w:tcBorders>
              <w:top w:val="single" w:sz="4" w:space="0" w:color="auto"/>
              <w:left w:val="single" w:sz="4" w:space="0" w:color="auto"/>
              <w:bottom w:val="single" w:sz="4" w:space="0" w:color="auto"/>
              <w:right w:val="single" w:sz="4" w:space="0" w:color="auto"/>
            </w:tcBorders>
          </w:tcPr>
          <w:p w14:paraId="6E363282" w14:textId="77777777" w:rsidR="00026FF1" w:rsidRDefault="00026FF1" w:rsidP="00147349">
            <w:pPr>
              <w:spacing w:after="240"/>
              <w:jc w:val="left"/>
            </w:pPr>
            <w:r>
              <w:t>Paragraph 8 of Schedule 6.3 (Testing Procedures)</w:t>
            </w:r>
          </w:p>
        </w:tc>
      </w:tr>
      <w:tr w:rsidR="00026FF1" w14:paraId="64639047" w14:textId="77777777" w:rsidTr="00026FF1">
        <w:tc>
          <w:tcPr>
            <w:tcW w:w="284" w:type="pct"/>
            <w:tcBorders>
              <w:top w:val="single" w:sz="4" w:space="0" w:color="auto"/>
              <w:left w:val="single" w:sz="4" w:space="0" w:color="auto"/>
              <w:bottom w:val="single" w:sz="4" w:space="0" w:color="auto"/>
              <w:right w:val="single" w:sz="4" w:space="0" w:color="auto"/>
            </w:tcBorders>
          </w:tcPr>
          <w:p w14:paraId="22443778"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2E10AFFE" w14:textId="77777777" w:rsidR="00026FF1" w:rsidRDefault="00026FF1" w:rsidP="00147349">
            <w:pPr>
              <w:spacing w:after="240"/>
              <w:jc w:val="left"/>
            </w:pPr>
            <w:r>
              <w:t>Testing</w:t>
            </w:r>
          </w:p>
        </w:tc>
        <w:tc>
          <w:tcPr>
            <w:tcW w:w="912" w:type="pct"/>
            <w:tcBorders>
              <w:top w:val="single" w:sz="4" w:space="0" w:color="auto"/>
              <w:left w:val="single" w:sz="4" w:space="0" w:color="auto"/>
              <w:bottom w:val="single" w:sz="4" w:space="0" w:color="auto"/>
              <w:right w:val="single" w:sz="4" w:space="0" w:color="auto"/>
            </w:tcBorders>
          </w:tcPr>
          <w:p w14:paraId="513C5BFE" w14:textId="77777777" w:rsidR="00026FF1" w:rsidRDefault="00026FF1" w:rsidP="00147349">
            <w:pPr>
              <w:spacing w:after="240"/>
              <w:jc w:val="left"/>
            </w:pPr>
            <w:r>
              <w:t>Milestone Test Failure Report</w:t>
            </w:r>
          </w:p>
        </w:tc>
        <w:tc>
          <w:tcPr>
            <w:tcW w:w="1005" w:type="pct"/>
            <w:tcBorders>
              <w:top w:val="single" w:sz="4" w:space="0" w:color="auto"/>
              <w:left w:val="single" w:sz="4" w:space="0" w:color="auto"/>
              <w:bottom w:val="single" w:sz="4" w:space="0" w:color="auto"/>
              <w:right w:val="single" w:sz="4" w:space="0" w:color="auto"/>
            </w:tcBorders>
          </w:tcPr>
          <w:p w14:paraId="13A20C5F" w14:textId="77777777" w:rsidR="00026FF1" w:rsidRDefault="00026FF1" w:rsidP="00147349">
            <w:pPr>
              <w:spacing w:after="240"/>
              <w:jc w:val="left"/>
            </w:pPr>
            <w:r>
              <w:t>As described in Schedule 6.3 (Testing Procedures)</w:t>
            </w:r>
          </w:p>
        </w:tc>
        <w:tc>
          <w:tcPr>
            <w:tcW w:w="582" w:type="pct"/>
            <w:tcBorders>
              <w:top w:val="single" w:sz="4" w:space="0" w:color="auto"/>
              <w:left w:val="single" w:sz="4" w:space="0" w:color="auto"/>
              <w:bottom w:val="single" w:sz="4" w:space="0" w:color="auto"/>
              <w:right w:val="single" w:sz="4" w:space="0" w:color="auto"/>
            </w:tcBorders>
          </w:tcPr>
          <w:p w14:paraId="4AC15DF8" w14:textId="77777777" w:rsidR="00026FF1" w:rsidRDefault="00026FF1" w:rsidP="00147349">
            <w:pPr>
              <w:spacing w:after="240"/>
              <w:jc w:val="left"/>
            </w:pPr>
            <w:r>
              <w:t>Technical Board</w:t>
            </w:r>
          </w:p>
        </w:tc>
        <w:tc>
          <w:tcPr>
            <w:tcW w:w="688" w:type="pct"/>
            <w:tcBorders>
              <w:top w:val="single" w:sz="4" w:space="0" w:color="auto"/>
              <w:left w:val="single" w:sz="4" w:space="0" w:color="auto"/>
              <w:bottom w:val="single" w:sz="4" w:space="0" w:color="auto"/>
              <w:right w:val="single" w:sz="4" w:space="0" w:color="auto"/>
            </w:tcBorders>
          </w:tcPr>
          <w:p w14:paraId="773EDB8A" w14:textId="77777777" w:rsidR="00026FF1" w:rsidRDefault="00026FF1" w:rsidP="00147349">
            <w:pPr>
              <w:spacing w:after="240"/>
              <w:jc w:val="left"/>
            </w:pPr>
            <w:r>
              <w:t>As required</w:t>
            </w:r>
          </w:p>
        </w:tc>
        <w:tc>
          <w:tcPr>
            <w:tcW w:w="1002" w:type="pct"/>
            <w:tcBorders>
              <w:top w:val="single" w:sz="4" w:space="0" w:color="auto"/>
              <w:left w:val="single" w:sz="4" w:space="0" w:color="auto"/>
              <w:bottom w:val="single" w:sz="4" w:space="0" w:color="auto"/>
              <w:right w:val="single" w:sz="4" w:space="0" w:color="auto"/>
            </w:tcBorders>
          </w:tcPr>
          <w:p w14:paraId="41794547" w14:textId="77777777" w:rsidR="00026FF1" w:rsidRDefault="00026FF1" w:rsidP="00147349">
            <w:pPr>
              <w:spacing w:after="240"/>
              <w:jc w:val="left"/>
            </w:pPr>
            <w:r>
              <w:t>Paragraph 13 of Schedule 6.3 (Testing Procedures)</w:t>
            </w:r>
          </w:p>
        </w:tc>
      </w:tr>
      <w:tr w:rsidR="00026FF1" w14:paraId="5D4DE7DC" w14:textId="77777777" w:rsidTr="00026FF1">
        <w:tc>
          <w:tcPr>
            <w:tcW w:w="284" w:type="pct"/>
            <w:tcBorders>
              <w:top w:val="single" w:sz="4" w:space="0" w:color="auto"/>
              <w:left w:val="single" w:sz="4" w:space="0" w:color="auto"/>
              <w:bottom w:val="single" w:sz="4" w:space="0" w:color="auto"/>
              <w:right w:val="single" w:sz="4" w:space="0" w:color="auto"/>
            </w:tcBorders>
          </w:tcPr>
          <w:p w14:paraId="5AA2EBAD"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37383DAA" w14:textId="77777777" w:rsidR="00026FF1" w:rsidRDefault="00026FF1" w:rsidP="00147349">
            <w:pPr>
              <w:spacing w:after="240"/>
              <w:jc w:val="left"/>
            </w:pPr>
            <w:r>
              <w:t xml:space="preserve">Financial </w:t>
            </w:r>
          </w:p>
        </w:tc>
        <w:tc>
          <w:tcPr>
            <w:tcW w:w="912" w:type="pct"/>
            <w:tcBorders>
              <w:top w:val="single" w:sz="4" w:space="0" w:color="auto"/>
              <w:left w:val="single" w:sz="4" w:space="0" w:color="auto"/>
              <w:bottom w:val="single" w:sz="4" w:space="0" w:color="auto"/>
              <w:right w:val="single" w:sz="4" w:space="0" w:color="auto"/>
            </w:tcBorders>
          </w:tcPr>
          <w:p w14:paraId="03A2793B" w14:textId="77777777" w:rsidR="00026FF1" w:rsidRDefault="00026FF1" w:rsidP="00026FF1">
            <w:pPr>
              <w:spacing w:after="240"/>
              <w:jc w:val="left"/>
            </w:pPr>
            <w:r>
              <w:t>Financial Indicators report</w:t>
            </w:r>
          </w:p>
        </w:tc>
        <w:tc>
          <w:tcPr>
            <w:tcW w:w="1005" w:type="pct"/>
            <w:tcBorders>
              <w:top w:val="single" w:sz="4" w:space="0" w:color="auto"/>
              <w:left w:val="single" w:sz="4" w:space="0" w:color="auto"/>
              <w:bottom w:val="single" w:sz="4" w:space="0" w:color="auto"/>
              <w:right w:val="single" w:sz="4" w:space="0" w:color="auto"/>
            </w:tcBorders>
          </w:tcPr>
          <w:p w14:paraId="0B117114" w14:textId="77777777" w:rsidR="00026FF1" w:rsidRDefault="00026FF1" w:rsidP="00147349">
            <w:pPr>
              <w:spacing w:after="240"/>
              <w:jc w:val="left"/>
            </w:pPr>
            <w:r>
              <w:t>As described in paragraph 2 of Schedule 7.4 (Financial Distress)</w:t>
            </w:r>
          </w:p>
        </w:tc>
        <w:tc>
          <w:tcPr>
            <w:tcW w:w="582" w:type="pct"/>
            <w:tcBorders>
              <w:top w:val="single" w:sz="4" w:space="0" w:color="auto"/>
              <w:left w:val="single" w:sz="4" w:space="0" w:color="auto"/>
              <w:bottom w:val="single" w:sz="4" w:space="0" w:color="auto"/>
              <w:right w:val="single" w:sz="4" w:space="0" w:color="auto"/>
            </w:tcBorders>
          </w:tcPr>
          <w:p w14:paraId="372BB8EC"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23621977" w14:textId="77777777" w:rsidR="00026FF1" w:rsidRDefault="00026FF1" w:rsidP="00147349">
            <w:pPr>
              <w:spacing w:after="240"/>
              <w:jc w:val="left"/>
            </w:pPr>
            <w:r>
              <w:t>As described in paragraph 5 of Schedule 7.4 (Financial Distress)</w:t>
            </w:r>
          </w:p>
        </w:tc>
        <w:tc>
          <w:tcPr>
            <w:tcW w:w="1002" w:type="pct"/>
            <w:tcBorders>
              <w:top w:val="single" w:sz="4" w:space="0" w:color="auto"/>
              <w:left w:val="single" w:sz="4" w:space="0" w:color="auto"/>
              <w:bottom w:val="single" w:sz="4" w:space="0" w:color="auto"/>
              <w:right w:val="single" w:sz="4" w:space="0" w:color="auto"/>
            </w:tcBorders>
          </w:tcPr>
          <w:p w14:paraId="0577BB02" w14:textId="77777777" w:rsidR="00026FF1" w:rsidRDefault="00026FF1" w:rsidP="00147349">
            <w:pPr>
              <w:spacing w:after="240"/>
              <w:jc w:val="left"/>
            </w:pPr>
            <w:r>
              <w:t>Paragraphs 2 and 5 of Schedule 7.4 (Financial Distress)</w:t>
            </w:r>
          </w:p>
        </w:tc>
      </w:tr>
      <w:tr w:rsidR="00026FF1" w14:paraId="7F661BF0" w14:textId="77777777" w:rsidTr="00026FF1">
        <w:tc>
          <w:tcPr>
            <w:tcW w:w="284" w:type="pct"/>
            <w:tcBorders>
              <w:top w:val="single" w:sz="4" w:space="0" w:color="auto"/>
              <w:left w:val="single" w:sz="4" w:space="0" w:color="auto"/>
              <w:bottom w:val="single" w:sz="4" w:space="0" w:color="auto"/>
              <w:right w:val="single" w:sz="4" w:space="0" w:color="auto"/>
            </w:tcBorders>
          </w:tcPr>
          <w:p w14:paraId="10C4BC3D"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6676376A" w14:textId="77777777" w:rsidR="00026FF1" w:rsidRDefault="00026FF1" w:rsidP="00147349">
            <w:pPr>
              <w:spacing w:after="240"/>
              <w:jc w:val="left"/>
            </w:pPr>
            <w:r>
              <w:t>Financial</w:t>
            </w:r>
          </w:p>
        </w:tc>
        <w:tc>
          <w:tcPr>
            <w:tcW w:w="912" w:type="pct"/>
            <w:tcBorders>
              <w:top w:val="single" w:sz="4" w:space="0" w:color="auto"/>
              <w:left w:val="single" w:sz="4" w:space="0" w:color="auto"/>
              <w:bottom w:val="single" w:sz="4" w:space="0" w:color="auto"/>
              <w:right w:val="single" w:sz="4" w:space="0" w:color="auto"/>
            </w:tcBorders>
          </w:tcPr>
          <w:p w14:paraId="6038D3BE" w14:textId="77777777" w:rsidR="00026FF1" w:rsidRDefault="00026FF1" w:rsidP="00026FF1">
            <w:pPr>
              <w:spacing w:after="240"/>
              <w:jc w:val="left"/>
            </w:pPr>
            <w:r>
              <w:t>Onerous Contract Report</w:t>
            </w:r>
          </w:p>
        </w:tc>
        <w:tc>
          <w:tcPr>
            <w:tcW w:w="1005" w:type="pct"/>
            <w:tcBorders>
              <w:top w:val="single" w:sz="4" w:space="0" w:color="auto"/>
              <w:left w:val="single" w:sz="4" w:space="0" w:color="auto"/>
              <w:bottom w:val="single" w:sz="4" w:space="0" w:color="auto"/>
              <w:right w:val="single" w:sz="4" w:space="0" w:color="auto"/>
            </w:tcBorders>
          </w:tcPr>
          <w:p w14:paraId="7F2011FC" w14:textId="3BCED706" w:rsidR="00026FF1" w:rsidRDefault="00026FF1" w:rsidP="00147349">
            <w:pPr>
              <w:spacing w:after="240"/>
              <w:jc w:val="left"/>
            </w:pPr>
            <w:r>
              <w:t xml:space="preserve">As described in paragraph </w:t>
            </w:r>
            <w:r w:rsidR="00DB3FC3">
              <w:t>6</w:t>
            </w:r>
            <w:r>
              <w:t xml:space="preserve"> of Part A of Schedule 7.5 (Financial Reports and Audit Rights) </w:t>
            </w:r>
          </w:p>
        </w:tc>
        <w:tc>
          <w:tcPr>
            <w:tcW w:w="582" w:type="pct"/>
            <w:tcBorders>
              <w:top w:val="single" w:sz="4" w:space="0" w:color="auto"/>
              <w:left w:val="single" w:sz="4" w:space="0" w:color="auto"/>
              <w:bottom w:val="single" w:sz="4" w:space="0" w:color="auto"/>
              <w:right w:val="single" w:sz="4" w:space="0" w:color="auto"/>
            </w:tcBorders>
          </w:tcPr>
          <w:p w14:paraId="0C5EFB51" w14:textId="77777777" w:rsidR="00026FF1" w:rsidRDefault="00026FF1" w:rsidP="00147349">
            <w:pPr>
              <w:spacing w:after="240"/>
              <w:jc w:val="left"/>
            </w:pPr>
            <w:r>
              <w:t>Programme Board</w:t>
            </w:r>
          </w:p>
        </w:tc>
        <w:tc>
          <w:tcPr>
            <w:tcW w:w="688" w:type="pct"/>
            <w:tcBorders>
              <w:top w:val="single" w:sz="4" w:space="0" w:color="auto"/>
              <w:left w:val="single" w:sz="4" w:space="0" w:color="auto"/>
              <w:bottom w:val="single" w:sz="4" w:space="0" w:color="auto"/>
              <w:right w:val="single" w:sz="4" w:space="0" w:color="auto"/>
            </w:tcBorders>
          </w:tcPr>
          <w:p w14:paraId="32DC1530" w14:textId="77777777" w:rsidR="00026FF1" w:rsidRDefault="00026FF1" w:rsidP="00147349">
            <w:pPr>
              <w:spacing w:after="240"/>
              <w:jc w:val="left"/>
            </w:pPr>
            <w:r>
              <w:t>As required</w:t>
            </w:r>
          </w:p>
        </w:tc>
        <w:tc>
          <w:tcPr>
            <w:tcW w:w="1002" w:type="pct"/>
            <w:tcBorders>
              <w:top w:val="single" w:sz="4" w:space="0" w:color="auto"/>
              <w:left w:val="single" w:sz="4" w:space="0" w:color="auto"/>
              <w:bottom w:val="single" w:sz="4" w:space="0" w:color="auto"/>
              <w:right w:val="single" w:sz="4" w:space="0" w:color="auto"/>
            </w:tcBorders>
          </w:tcPr>
          <w:p w14:paraId="4025A635" w14:textId="0B0D533E" w:rsidR="00026FF1" w:rsidRDefault="00026FF1" w:rsidP="00147349">
            <w:pPr>
              <w:spacing w:after="240"/>
              <w:jc w:val="left"/>
            </w:pPr>
            <w:r>
              <w:t xml:space="preserve">Paragraph </w:t>
            </w:r>
            <w:r w:rsidR="00DB3FC3">
              <w:t>6</w:t>
            </w:r>
            <w:r>
              <w:t xml:space="preserve"> of Part A of Schedule 7.5 (Financial Reports and Audit Rights)</w:t>
            </w:r>
          </w:p>
        </w:tc>
      </w:tr>
      <w:tr w:rsidR="00026FF1" w14:paraId="718EE8FC" w14:textId="77777777" w:rsidTr="00026FF1">
        <w:tc>
          <w:tcPr>
            <w:tcW w:w="284" w:type="pct"/>
            <w:tcBorders>
              <w:top w:val="single" w:sz="4" w:space="0" w:color="auto"/>
              <w:left w:val="single" w:sz="4" w:space="0" w:color="auto"/>
              <w:bottom w:val="single" w:sz="4" w:space="0" w:color="auto"/>
              <w:right w:val="single" w:sz="4" w:space="0" w:color="auto"/>
            </w:tcBorders>
          </w:tcPr>
          <w:p w14:paraId="0B4ABA7B"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4CE0B090" w14:textId="77777777" w:rsidR="00026FF1" w:rsidRDefault="00026FF1" w:rsidP="00147349">
            <w:pPr>
              <w:spacing w:after="240"/>
              <w:jc w:val="left"/>
            </w:pPr>
            <w:r>
              <w:t xml:space="preserve">Financial </w:t>
            </w:r>
          </w:p>
        </w:tc>
        <w:tc>
          <w:tcPr>
            <w:tcW w:w="912" w:type="pct"/>
            <w:tcBorders>
              <w:top w:val="single" w:sz="4" w:space="0" w:color="auto"/>
              <w:left w:val="single" w:sz="4" w:space="0" w:color="auto"/>
              <w:bottom w:val="single" w:sz="4" w:space="0" w:color="auto"/>
              <w:right w:val="single" w:sz="4" w:space="0" w:color="auto"/>
            </w:tcBorders>
          </w:tcPr>
          <w:p w14:paraId="62E260C6" w14:textId="77777777" w:rsidR="00026FF1" w:rsidRDefault="00026FF1" w:rsidP="00026FF1">
            <w:pPr>
              <w:spacing w:after="240"/>
              <w:jc w:val="left"/>
            </w:pPr>
            <w:r>
              <w:t>Contract Inception Report</w:t>
            </w:r>
          </w:p>
        </w:tc>
        <w:tc>
          <w:tcPr>
            <w:tcW w:w="1005" w:type="pct"/>
            <w:tcBorders>
              <w:top w:val="single" w:sz="4" w:space="0" w:color="auto"/>
              <w:left w:val="single" w:sz="4" w:space="0" w:color="auto"/>
              <w:bottom w:val="single" w:sz="4" w:space="0" w:color="auto"/>
              <w:right w:val="single" w:sz="4" w:space="0" w:color="auto"/>
            </w:tcBorders>
          </w:tcPr>
          <w:p w14:paraId="21A76B51" w14:textId="77777777" w:rsidR="00026FF1" w:rsidRDefault="00026FF1" w:rsidP="00147349">
            <w:pPr>
              <w:spacing w:after="240"/>
              <w:jc w:val="left"/>
            </w:pPr>
            <w:r>
              <w:t>As described in paragraph 1 of Part B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2ECCBEAB"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7FBB8175" w14:textId="77777777" w:rsidR="00026FF1" w:rsidRDefault="00026FF1" w:rsidP="00147349">
            <w:pPr>
              <w:spacing w:after="240"/>
              <w:jc w:val="left"/>
            </w:pPr>
            <w:r>
              <w:t>Once</w:t>
            </w:r>
          </w:p>
        </w:tc>
        <w:tc>
          <w:tcPr>
            <w:tcW w:w="1002" w:type="pct"/>
            <w:tcBorders>
              <w:top w:val="single" w:sz="4" w:space="0" w:color="auto"/>
              <w:left w:val="single" w:sz="4" w:space="0" w:color="auto"/>
              <w:bottom w:val="single" w:sz="4" w:space="0" w:color="auto"/>
              <w:right w:val="single" w:sz="4" w:space="0" w:color="auto"/>
            </w:tcBorders>
          </w:tcPr>
          <w:p w14:paraId="57624F74" w14:textId="77777777" w:rsidR="00026FF1" w:rsidRDefault="00026FF1" w:rsidP="00147349">
            <w:pPr>
              <w:spacing w:after="240"/>
              <w:jc w:val="left"/>
            </w:pPr>
            <w:r>
              <w:t>Paragraph 1 of Part B of Schedule 7.5 (Financial Reports and Audit Rights)</w:t>
            </w:r>
          </w:p>
        </w:tc>
      </w:tr>
      <w:tr w:rsidR="00026FF1" w14:paraId="4943D8F7" w14:textId="77777777" w:rsidTr="00026FF1">
        <w:tc>
          <w:tcPr>
            <w:tcW w:w="284" w:type="pct"/>
            <w:tcBorders>
              <w:top w:val="single" w:sz="4" w:space="0" w:color="auto"/>
              <w:left w:val="single" w:sz="4" w:space="0" w:color="auto"/>
              <w:bottom w:val="single" w:sz="4" w:space="0" w:color="auto"/>
              <w:right w:val="single" w:sz="4" w:space="0" w:color="auto"/>
            </w:tcBorders>
          </w:tcPr>
          <w:p w14:paraId="128CEF34"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43C167D8" w14:textId="77777777" w:rsidR="00026FF1" w:rsidRDefault="00026FF1" w:rsidP="00147349">
            <w:pPr>
              <w:spacing w:after="240"/>
              <w:jc w:val="left"/>
            </w:pPr>
            <w:r>
              <w:t xml:space="preserve">Financial </w:t>
            </w:r>
          </w:p>
        </w:tc>
        <w:tc>
          <w:tcPr>
            <w:tcW w:w="912" w:type="pct"/>
            <w:tcBorders>
              <w:top w:val="single" w:sz="4" w:space="0" w:color="auto"/>
              <w:left w:val="single" w:sz="4" w:space="0" w:color="auto"/>
              <w:bottom w:val="single" w:sz="4" w:space="0" w:color="auto"/>
              <w:right w:val="single" w:sz="4" w:space="0" w:color="auto"/>
            </w:tcBorders>
          </w:tcPr>
          <w:p w14:paraId="6DB9AE05" w14:textId="77777777" w:rsidR="00026FF1" w:rsidRDefault="00026FF1" w:rsidP="00147349">
            <w:pPr>
              <w:spacing w:after="240"/>
              <w:jc w:val="left"/>
            </w:pPr>
            <w:r>
              <w:t>Contract Amendment Report</w:t>
            </w:r>
          </w:p>
        </w:tc>
        <w:tc>
          <w:tcPr>
            <w:tcW w:w="1005" w:type="pct"/>
            <w:tcBorders>
              <w:top w:val="single" w:sz="4" w:space="0" w:color="auto"/>
              <w:left w:val="single" w:sz="4" w:space="0" w:color="auto"/>
              <w:bottom w:val="single" w:sz="4" w:space="0" w:color="auto"/>
              <w:right w:val="single" w:sz="4" w:space="0" w:color="auto"/>
            </w:tcBorders>
          </w:tcPr>
          <w:p w14:paraId="0755ECE2" w14:textId="77777777" w:rsidR="00026FF1" w:rsidRDefault="00026FF1" w:rsidP="00147349">
            <w:pPr>
              <w:spacing w:after="240"/>
              <w:jc w:val="left"/>
            </w:pPr>
            <w:r>
              <w:t>As described in paragraph 1 of Part B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066D3F58"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2823D103" w14:textId="77777777" w:rsidR="00026FF1" w:rsidRDefault="00026FF1" w:rsidP="00147349">
            <w:pPr>
              <w:spacing w:after="240"/>
              <w:jc w:val="left"/>
            </w:pPr>
            <w:r>
              <w:t>As required</w:t>
            </w:r>
          </w:p>
        </w:tc>
        <w:tc>
          <w:tcPr>
            <w:tcW w:w="1002" w:type="pct"/>
            <w:tcBorders>
              <w:top w:val="single" w:sz="4" w:space="0" w:color="auto"/>
              <w:left w:val="single" w:sz="4" w:space="0" w:color="auto"/>
              <w:bottom w:val="single" w:sz="4" w:space="0" w:color="auto"/>
              <w:right w:val="single" w:sz="4" w:space="0" w:color="auto"/>
            </w:tcBorders>
          </w:tcPr>
          <w:p w14:paraId="011622DB" w14:textId="77777777" w:rsidR="00026FF1" w:rsidRDefault="00026FF1" w:rsidP="00147349">
            <w:pPr>
              <w:spacing w:after="240"/>
              <w:jc w:val="left"/>
            </w:pPr>
            <w:r>
              <w:t>Paragraph 1 of Part B of Schedule 7.5 (Financial Reports and Audit Rights)</w:t>
            </w:r>
          </w:p>
        </w:tc>
      </w:tr>
      <w:tr w:rsidR="00026FF1" w14:paraId="7F7DBF86" w14:textId="77777777" w:rsidTr="00026FF1">
        <w:tc>
          <w:tcPr>
            <w:tcW w:w="284" w:type="pct"/>
            <w:tcBorders>
              <w:top w:val="single" w:sz="4" w:space="0" w:color="auto"/>
              <w:left w:val="single" w:sz="4" w:space="0" w:color="auto"/>
              <w:bottom w:val="single" w:sz="4" w:space="0" w:color="auto"/>
              <w:right w:val="single" w:sz="4" w:space="0" w:color="auto"/>
            </w:tcBorders>
          </w:tcPr>
          <w:p w14:paraId="4AE7586B"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2837DA43" w14:textId="77777777" w:rsidR="00026FF1" w:rsidRDefault="00026FF1" w:rsidP="00147349">
            <w:pPr>
              <w:spacing w:after="240"/>
              <w:jc w:val="left"/>
            </w:pPr>
            <w:r>
              <w:t xml:space="preserve">Financial </w:t>
            </w:r>
          </w:p>
        </w:tc>
        <w:tc>
          <w:tcPr>
            <w:tcW w:w="912" w:type="pct"/>
            <w:tcBorders>
              <w:top w:val="single" w:sz="4" w:space="0" w:color="auto"/>
              <w:left w:val="single" w:sz="4" w:space="0" w:color="auto"/>
              <w:bottom w:val="single" w:sz="4" w:space="0" w:color="auto"/>
              <w:right w:val="single" w:sz="4" w:space="0" w:color="auto"/>
            </w:tcBorders>
          </w:tcPr>
          <w:p w14:paraId="01BD0A92" w14:textId="77777777" w:rsidR="00026FF1" w:rsidRDefault="00026FF1" w:rsidP="00026FF1">
            <w:pPr>
              <w:spacing w:after="240"/>
              <w:jc w:val="left"/>
            </w:pPr>
            <w:r>
              <w:t>Quarterly Contract Report</w:t>
            </w:r>
          </w:p>
        </w:tc>
        <w:tc>
          <w:tcPr>
            <w:tcW w:w="1005" w:type="pct"/>
            <w:tcBorders>
              <w:top w:val="single" w:sz="4" w:space="0" w:color="auto"/>
              <w:left w:val="single" w:sz="4" w:space="0" w:color="auto"/>
              <w:bottom w:val="single" w:sz="4" w:space="0" w:color="auto"/>
              <w:right w:val="single" w:sz="4" w:space="0" w:color="auto"/>
            </w:tcBorders>
          </w:tcPr>
          <w:p w14:paraId="4C4B286E" w14:textId="77777777" w:rsidR="00026FF1" w:rsidRDefault="00026FF1" w:rsidP="00147349">
            <w:pPr>
              <w:spacing w:after="240"/>
              <w:jc w:val="left"/>
            </w:pPr>
            <w:r>
              <w:t>As described in paragraph 1 of Part B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7A5ACFF0"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08E82214" w14:textId="77777777" w:rsidR="00026FF1" w:rsidRDefault="00026FF1" w:rsidP="00147349">
            <w:pPr>
              <w:spacing w:after="240"/>
              <w:jc w:val="left"/>
            </w:pPr>
            <w:r>
              <w:t>Quarterly</w:t>
            </w:r>
          </w:p>
        </w:tc>
        <w:tc>
          <w:tcPr>
            <w:tcW w:w="1002" w:type="pct"/>
            <w:tcBorders>
              <w:top w:val="single" w:sz="4" w:space="0" w:color="auto"/>
              <w:left w:val="single" w:sz="4" w:space="0" w:color="auto"/>
              <w:bottom w:val="single" w:sz="4" w:space="0" w:color="auto"/>
              <w:right w:val="single" w:sz="4" w:space="0" w:color="auto"/>
            </w:tcBorders>
          </w:tcPr>
          <w:p w14:paraId="4C6FFE5B" w14:textId="77777777" w:rsidR="00026FF1" w:rsidRDefault="00026FF1" w:rsidP="00147349">
            <w:pPr>
              <w:spacing w:after="240"/>
              <w:jc w:val="left"/>
            </w:pPr>
            <w:r>
              <w:t>Paragraph 1 of Part B of Schedule 7.5 (Financial Reports and Audit Rights)</w:t>
            </w:r>
          </w:p>
        </w:tc>
      </w:tr>
      <w:tr w:rsidR="00026FF1" w14:paraId="78DD7C6A" w14:textId="77777777" w:rsidTr="00026FF1">
        <w:tc>
          <w:tcPr>
            <w:tcW w:w="284" w:type="pct"/>
            <w:tcBorders>
              <w:top w:val="single" w:sz="4" w:space="0" w:color="auto"/>
              <w:left w:val="single" w:sz="4" w:space="0" w:color="auto"/>
              <w:bottom w:val="single" w:sz="4" w:space="0" w:color="auto"/>
              <w:right w:val="single" w:sz="4" w:space="0" w:color="auto"/>
            </w:tcBorders>
          </w:tcPr>
          <w:p w14:paraId="1629690D"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4DAFC474" w14:textId="77777777" w:rsidR="00026FF1" w:rsidRDefault="00026FF1" w:rsidP="00147349">
            <w:pPr>
              <w:spacing w:after="240"/>
              <w:jc w:val="left"/>
            </w:pPr>
            <w:r>
              <w:t xml:space="preserve">Financial </w:t>
            </w:r>
          </w:p>
        </w:tc>
        <w:tc>
          <w:tcPr>
            <w:tcW w:w="912" w:type="pct"/>
            <w:tcBorders>
              <w:top w:val="single" w:sz="4" w:space="0" w:color="auto"/>
              <w:left w:val="single" w:sz="4" w:space="0" w:color="auto"/>
              <w:bottom w:val="single" w:sz="4" w:space="0" w:color="auto"/>
              <w:right w:val="single" w:sz="4" w:space="0" w:color="auto"/>
            </w:tcBorders>
          </w:tcPr>
          <w:p w14:paraId="6B1080D6" w14:textId="77777777" w:rsidR="00026FF1" w:rsidRDefault="00026FF1" w:rsidP="00026FF1">
            <w:pPr>
              <w:spacing w:after="240"/>
              <w:jc w:val="left"/>
            </w:pPr>
            <w:r>
              <w:t>Annual Contract Report</w:t>
            </w:r>
          </w:p>
        </w:tc>
        <w:tc>
          <w:tcPr>
            <w:tcW w:w="1005" w:type="pct"/>
            <w:tcBorders>
              <w:top w:val="single" w:sz="4" w:space="0" w:color="auto"/>
              <w:left w:val="single" w:sz="4" w:space="0" w:color="auto"/>
              <w:bottom w:val="single" w:sz="4" w:space="0" w:color="auto"/>
              <w:right w:val="single" w:sz="4" w:space="0" w:color="auto"/>
            </w:tcBorders>
          </w:tcPr>
          <w:p w14:paraId="732B84C1" w14:textId="77777777" w:rsidR="00026FF1" w:rsidRDefault="00026FF1" w:rsidP="00147349">
            <w:pPr>
              <w:spacing w:after="240"/>
              <w:jc w:val="left"/>
            </w:pPr>
            <w:r>
              <w:t>As described in paragraph 1 of Part B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6790D96C"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3AF1E112" w14:textId="77777777" w:rsidR="00026FF1" w:rsidRDefault="00026FF1" w:rsidP="00147349">
            <w:pPr>
              <w:spacing w:after="240"/>
              <w:jc w:val="left"/>
            </w:pPr>
            <w:r>
              <w:t>Annually</w:t>
            </w:r>
          </w:p>
        </w:tc>
        <w:tc>
          <w:tcPr>
            <w:tcW w:w="1002" w:type="pct"/>
            <w:tcBorders>
              <w:top w:val="single" w:sz="4" w:space="0" w:color="auto"/>
              <w:left w:val="single" w:sz="4" w:space="0" w:color="auto"/>
              <w:bottom w:val="single" w:sz="4" w:space="0" w:color="auto"/>
              <w:right w:val="single" w:sz="4" w:space="0" w:color="auto"/>
            </w:tcBorders>
          </w:tcPr>
          <w:p w14:paraId="6C544B66" w14:textId="77777777" w:rsidR="00026FF1" w:rsidRDefault="00026FF1" w:rsidP="00147349">
            <w:pPr>
              <w:spacing w:after="240"/>
              <w:jc w:val="left"/>
            </w:pPr>
            <w:r>
              <w:t>Paragraph 1 of Part B of Schedule 7.5 (Financial Reports and Audit Rights)</w:t>
            </w:r>
          </w:p>
        </w:tc>
      </w:tr>
      <w:tr w:rsidR="00026FF1" w14:paraId="7615BEF3" w14:textId="77777777" w:rsidTr="00026FF1">
        <w:tc>
          <w:tcPr>
            <w:tcW w:w="284" w:type="pct"/>
            <w:tcBorders>
              <w:top w:val="single" w:sz="4" w:space="0" w:color="auto"/>
              <w:left w:val="single" w:sz="4" w:space="0" w:color="auto"/>
              <w:bottom w:val="single" w:sz="4" w:space="0" w:color="auto"/>
              <w:right w:val="single" w:sz="4" w:space="0" w:color="auto"/>
            </w:tcBorders>
          </w:tcPr>
          <w:p w14:paraId="63FAF228"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2D28C7EB" w14:textId="77777777" w:rsidR="00026FF1" w:rsidRDefault="00026FF1" w:rsidP="00147349">
            <w:pPr>
              <w:spacing w:after="240"/>
              <w:jc w:val="left"/>
            </w:pPr>
            <w:r>
              <w:t xml:space="preserve">Financial </w:t>
            </w:r>
          </w:p>
        </w:tc>
        <w:tc>
          <w:tcPr>
            <w:tcW w:w="912" w:type="pct"/>
            <w:tcBorders>
              <w:top w:val="single" w:sz="4" w:space="0" w:color="auto"/>
              <w:left w:val="single" w:sz="4" w:space="0" w:color="auto"/>
              <w:bottom w:val="single" w:sz="4" w:space="0" w:color="auto"/>
              <w:right w:val="single" w:sz="4" w:space="0" w:color="auto"/>
            </w:tcBorders>
          </w:tcPr>
          <w:p w14:paraId="108A3E9E" w14:textId="77777777" w:rsidR="00026FF1" w:rsidRDefault="00026FF1" w:rsidP="00026FF1">
            <w:pPr>
              <w:spacing w:after="240"/>
              <w:jc w:val="left"/>
            </w:pPr>
            <w:r>
              <w:t>Final Reconciliation Report</w:t>
            </w:r>
          </w:p>
        </w:tc>
        <w:tc>
          <w:tcPr>
            <w:tcW w:w="1005" w:type="pct"/>
            <w:tcBorders>
              <w:top w:val="single" w:sz="4" w:space="0" w:color="auto"/>
              <w:left w:val="single" w:sz="4" w:space="0" w:color="auto"/>
              <w:bottom w:val="single" w:sz="4" w:space="0" w:color="auto"/>
              <w:right w:val="single" w:sz="4" w:space="0" w:color="auto"/>
            </w:tcBorders>
          </w:tcPr>
          <w:p w14:paraId="2290E860" w14:textId="77777777" w:rsidR="00026FF1" w:rsidRDefault="00026FF1" w:rsidP="00147349">
            <w:pPr>
              <w:spacing w:after="240"/>
              <w:jc w:val="left"/>
            </w:pPr>
            <w:r>
              <w:t>As described in paragraph 1 of Part B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2C2F6E76"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32AD7890" w14:textId="77777777" w:rsidR="00026FF1" w:rsidRDefault="00026FF1" w:rsidP="00147349">
            <w:pPr>
              <w:spacing w:after="240"/>
              <w:jc w:val="left"/>
            </w:pPr>
            <w:r>
              <w:t>Once</w:t>
            </w:r>
          </w:p>
        </w:tc>
        <w:tc>
          <w:tcPr>
            <w:tcW w:w="1002" w:type="pct"/>
            <w:tcBorders>
              <w:top w:val="single" w:sz="4" w:space="0" w:color="auto"/>
              <w:left w:val="single" w:sz="4" w:space="0" w:color="auto"/>
              <w:bottom w:val="single" w:sz="4" w:space="0" w:color="auto"/>
              <w:right w:val="single" w:sz="4" w:space="0" w:color="auto"/>
            </w:tcBorders>
          </w:tcPr>
          <w:p w14:paraId="43F70208" w14:textId="77777777" w:rsidR="00026FF1" w:rsidRDefault="00026FF1" w:rsidP="00147349">
            <w:pPr>
              <w:spacing w:after="240"/>
              <w:jc w:val="left"/>
            </w:pPr>
            <w:r>
              <w:t>Paragraph 1 of Part B of Schedule 7.5 (Financial Reports and Audit Rights)</w:t>
            </w:r>
          </w:p>
        </w:tc>
      </w:tr>
      <w:tr w:rsidR="00026FF1" w14:paraId="5B410FE1" w14:textId="77777777" w:rsidTr="00026FF1">
        <w:tc>
          <w:tcPr>
            <w:tcW w:w="284" w:type="pct"/>
            <w:tcBorders>
              <w:top w:val="single" w:sz="4" w:space="0" w:color="auto"/>
              <w:left w:val="single" w:sz="4" w:space="0" w:color="auto"/>
              <w:bottom w:val="single" w:sz="4" w:space="0" w:color="auto"/>
              <w:right w:val="single" w:sz="4" w:space="0" w:color="auto"/>
            </w:tcBorders>
          </w:tcPr>
          <w:p w14:paraId="3B4B6C82"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578E975C" w14:textId="77777777" w:rsidR="00026FF1" w:rsidRDefault="00026FF1" w:rsidP="00147349">
            <w:pPr>
              <w:spacing w:after="240"/>
              <w:jc w:val="left"/>
            </w:pPr>
            <w:r>
              <w:t>Financial</w:t>
            </w:r>
          </w:p>
        </w:tc>
        <w:tc>
          <w:tcPr>
            <w:tcW w:w="912" w:type="pct"/>
            <w:tcBorders>
              <w:top w:val="single" w:sz="4" w:space="0" w:color="auto"/>
              <w:left w:val="single" w:sz="4" w:space="0" w:color="auto"/>
              <w:bottom w:val="single" w:sz="4" w:space="0" w:color="auto"/>
              <w:right w:val="single" w:sz="4" w:space="0" w:color="auto"/>
            </w:tcBorders>
          </w:tcPr>
          <w:p w14:paraId="14517FFD" w14:textId="77777777" w:rsidR="00026FF1" w:rsidRDefault="00026FF1" w:rsidP="00026FF1">
            <w:pPr>
              <w:spacing w:after="240"/>
              <w:jc w:val="left"/>
            </w:pPr>
            <w:r>
              <w:t>Audit reports for the Sub-contractors</w:t>
            </w:r>
          </w:p>
        </w:tc>
        <w:tc>
          <w:tcPr>
            <w:tcW w:w="1005" w:type="pct"/>
            <w:tcBorders>
              <w:top w:val="single" w:sz="4" w:space="0" w:color="auto"/>
              <w:left w:val="single" w:sz="4" w:space="0" w:color="auto"/>
              <w:bottom w:val="single" w:sz="4" w:space="0" w:color="auto"/>
              <w:right w:val="single" w:sz="4" w:space="0" w:color="auto"/>
            </w:tcBorders>
          </w:tcPr>
          <w:p w14:paraId="15A7BF0A" w14:textId="77777777" w:rsidR="00026FF1" w:rsidRDefault="00026FF1" w:rsidP="00147349">
            <w:pPr>
              <w:spacing w:after="240"/>
              <w:jc w:val="left"/>
            </w:pPr>
            <w:r>
              <w:t>As described in paragraph 4 of Part B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5F58A9F7"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677D3F92" w14:textId="77777777" w:rsidR="00026FF1" w:rsidRDefault="00026FF1" w:rsidP="00147349">
            <w:pPr>
              <w:spacing w:after="240"/>
              <w:jc w:val="left"/>
            </w:pPr>
            <w:r>
              <w:t>As required</w:t>
            </w:r>
          </w:p>
        </w:tc>
        <w:tc>
          <w:tcPr>
            <w:tcW w:w="1002" w:type="pct"/>
            <w:tcBorders>
              <w:top w:val="single" w:sz="4" w:space="0" w:color="auto"/>
              <w:left w:val="single" w:sz="4" w:space="0" w:color="auto"/>
              <w:bottom w:val="single" w:sz="4" w:space="0" w:color="auto"/>
              <w:right w:val="single" w:sz="4" w:space="0" w:color="auto"/>
            </w:tcBorders>
          </w:tcPr>
          <w:p w14:paraId="4AFCB1E2" w14:textId="77777777" w:rsidR="00026FF1" w:rsidRDefault="00026FF1" w:rsidP="00147349">
            <w:pPr>
              <w:spacing w:after="240"/>
              <w:jc w:val="left"/>
            </w:pPr>
            <w:r>
              <w:t>Paragraph 4 of Part B of Schedule 7.5 (Financial Reports and Audit Rights)</w:t>
            </w:r>
          </w:p>
        </w:tc>
      </w:tr>
      <w:tr w:rsidR="00026FF1" w14:paraId="79E12657" w14:textId="77777777" w:rsidTr="00026FF1">
        <w:tc>
          <w:tcPr>
            <w:tcW w:w="284" w:type="pct"/>
            <w:tcBorders>
              <w:top w:val="single" w:sz="4" w:space="0" w:color="auto"/>
              <w:left w:val="single" w:sz="4" w:space="0" w:color="auto"/>
              <w:bottom w:val="single" w:sz="4" w:space="0" w:color="auto"/>
              <w:right w:val="single" w:sz="4" w:space="0" w:color="auto"/>
            </w:tcBorders>
          </w:tcPr>
          <w:p w14:paraId="6A0B1057"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457EBF22" w14:textId="77777777" w:rsidR="00026FF1" w:rsidRDefault="00026FF1" w:rsidP="00147349">
            <w:pPr>
              <w:spacing w:after="240"/>
              <w:jc w:val="left"/>
            </w:pPr>
            <w:r>
              <w:t>Financial</w:t>
            </w:r>
          </w:p>
        </w:tc>
        <w:tc>
          <w:tcPr>
            <w:tcW w:w="912" w:type="pct"/>
            <w:tcBorders>
              <w:top w:val="single" w:sz="4" w:space="0" w:color="auto"/>
              <w:left w:val="single" w:sz="4" w:space="0" w:color="auto"/>
              <w:bottom w:val="single" w:sz="4" w:space="0" w:color="auto"/>
              <w:right w:val="single" w:sz="4" w:space="0" w:color="auto"/>
            </w:tcBorders>
          </w:tcPr>
          <w:p w14:paraId="2A7759EA" w14:textId="77777777" w:rsidR="00026FF1" w:rsidRDefault="00026FF1" w:rsidP="00026FF1">
            <w:pPr>
              <w:spacing w:after="240"/>
              <w:jc w:val="left"/>
            </w:pPr>
            <w:r>
              <w:t>Internal audit reports</w:t>
            </w:r>
          </w:p>
        </w:tc>
        <w:tc>
          <w:tcPr>
            <w:tcW w:w="1005" w:type="pct"/>
            <w:tcBorders>
              <w:top w:val="single" w:sz="4" w:space="0" w:color="auto"/>
              <w:left w:val="single" w:sz="4" w:space="0" w:color="auto"/>
              <w:bottom w:val="single" w:sz="4" w:space="0" w:color="auto"/>
              <w:right w:val="single" w:sz="4" w:space="0" w:color="auto"/>
            </w:tcBorders>
          </w:tcPr>
          <w:p w14:paraId="3FC12253" w14:textId="77777777" w:rsidR="00026FF1" w:rsidRDefault="00026FF1" w:rsidP="00147349">
            <w:pPr>
              <w:spacing w:after="240"/>
              <w:jc w:val="left"/>
            </w:pPr>
            <w:r>
              <w:t>As described in paragraph 3 of Part C of Schedule 7.5 (Financial Reports and Audit Rights)</w:t>
            </w:r>
          </w:p>
        </w:tc>
        <w:tc>
          <w:tcPr>
            <w:tcW w:w="582" w:type="pct"/>
            <w:tcBorders>
              <w:top w:val="single" w:sz="4" w:space="0" w:color="auto"/>
              <w:left w:val="single" w:sz="4" w:space="0" w:color="auto"/>
              <w:bottom w:val="single" w:sz="4" w:space="0" w:color="auto"/>
              <w:right w:val="single" w:sz="4" w:space="0" w:color="auto"/>
            </w:tcBorders>
          </w:tcPr>
          <w:p w14:paraId="6F4EAC75"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383AEA55" w14:textId="77777777" w:rsidR="00026FF1" w:rsidRDefault="00026FF1" w:rsidP="00147349">
            <w:pPr>
              <w:spacing w:after="240"/>
              <w:jc w:val="left"/>
            </w:pPr>
            <w:r>
              <w:t>As required</w:t>
            </w:r>
          </w:p>
        </w:tc>
        <w:tc>
          <w:tcPr>
            <w:tcW w:w="1002" w:type="pct"/>
            <w:tcBorders>
              <w:top w:val="single" w:sz="4" w:space="0" w:color="auto"/>
              <w:left w:val="single" w:sz="4" w:space="0" w:color="auto"/>
              <w:bottom w:val="single" w:sz="4" w:space="0" w:color="auto"/>
              <w:right w:val="single" w:sz="4" w:space="0" w:color="auto"/>
            </w:tcBorders>
          </w:tcPr>
          <w:p w14:paraId="473C9306" w14:textId="77777777" w:rsidR="00026FF1" w:rsidRDefault="00026FF1" w:rsidP="00147349">
            <w:pPr>
              <w:spacing w:after="240"/>
              <w:jc w:val="left"/>
            </w:pPr>
            <w:r>
              <w:t>Paragraph 3 of Part C of Schedule 7.5 (Financial Reports and Audit Rights)</w:t>
            </w:r>
          </w:p>
        </w:tc>
      </w:tr>
      <w:tr w:rsidR="00026FF1" w14:paraId="591E328B" w14:textId="77777777" w:rsidTr="00026FF1">
        <w:tc>
          <w:tcPr>
            <w:tcW w:w="284" w:type="pct"/>
            <w:tcBorders>
              <w:top w:val="single" w:sz="4" w:space="0" w:color="auto"/>
              <w:left w:val="single" w:sz="4" w:space="0" w:color="auto"/>
              <w:bottom w:val="single" w:sz="4" w:space="0" w:color="auto"/>
              <w:right w:val="single" w:sz="4" w:space="0" w:color="auto"/>
            </w:tcBorders>
          </w:tcPr>
          <w:p w14:paraId="4D88DDA7"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16AC27DD" w14:textId="77777777" w:rsidR="00026FF1" w:rsidRDefault="00026FF1" w:rsidP="00147349">
            <w:pPr>
              <w:spacing w:after="240"/>
              <w:jc w:val="left"/>
            </w:pPr>
            <w:r>
              <w:t>Service continuity</w:t>
            </w:r>
          </w:p>
        </w:tc>
        <w:tc>
          <w:tcPr>
            <w:tcW w:w="912" w:type="pct"/>
            <w:tcBorders>
              <w:top w:val="single" w:sz="4" w:space="0" w:color="auto"/>
              <w:left w:val="single" w:sz="4" w:space="0" w:color="auto"/>
              <w:bottom w:val="single" w:sz="4" w:space="0" w:color="auto"/>
              <w:right w:val="single" w:sz="4" w:space="0" w:color="auto"/>
            </w:tcBorders>
          </w:tcPr>
          <w:p w14:paraId="6581F4BE" w14:textId="77777777" w:rsidR="00026FF1" w:rsidRDefault="00026FF1" w:rsidP="00026FF1">
            <w:pPr>
              <w:spacing w:after="240"/>
              <w:jc w:val="left"/>
            </w:pPr>
            <w:r>
              <w:t>Review Report</w:t>
            </w:r>
          </w:p>
        </w:tc>
        <w:tc>
          <w:tcPr>
            <w:tcW w:w="1005" w:type="pct"/>
            <w:tcBorders>
              <w:top w:val="single" w:sz="4" w:space="0" w:color="auto"/>
              <w:left w:val="single" w:sz="4" w:space="0" w:color="auto"/>
              <w:bottom w:val="single" w:sz="4" w:space="0" w:color="auto"/>
              <w:right w:val="single" w:sz="4" w:space="0" w:color="auto"/>
            </w:tcBorders>
          </w:tcPr>
          <w:p w14:paraId="45970459" w14:textId="77777777" w:rsidR="00026FF1" w:rsidRDefault="00026FF1" w:rsidP="00147349">
            <w:pPr>
              <w:spacing w:after="240"/>
              <w:jc w:val="left"/>
            </w:pPr>
            <w:r>
              <w:t>As described in paragraph 7 of Schedule 8.6 (Service Continuity Plan and Corporate Resolution Planning)</w:t>
            </w:r>
          </w:p>
        </w:tc>
        <w:tc>
          <w:tcPr>
            <w:tcW w:w="582" w:type="pct"/>
            <w:tcBorders>
              <w:top w:val="single" w:sz="4" w:space="0" w:color="auto"/>
              <w:left w:val="single" w:sz="4" w:space="0" w:color="auto"/>
              <w:bottom w:val="single" w:sz="4" w:space="0" w:color="auto"/>
              <w:right w:val="single" w:sz="4" w:space="0" w:color="auto"/>
            </w:tcBorders>
          </w:tcPr>
          <w:p w14:paraId="4D8EB6AE"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7702FDB6" w14:textId="77777777" w:rsidR="00026FF1" w:rsidRDefault="00026FF1" w:rsidP="00147349">
            <w:pPr>
              <w:spacing w:after="240"/>
              <w:jc w:val="left"/>
            </w:pPr>
            <w:r>
              <w:t>Each review and update of the Service Continuity Plan</w:t>
            </w:r>
          </w:p>
        </w:tc>
        <w:tc>
          <w:tcPr>
            <w:tcW w:w="1002" w:type="pct"/>
            <w:tcBorders>
              <w:top w:val="single" w:sz="4" w:space="0" w:color="auto"/>
              <w:left w:val="single" w:sz="4" w:space="0" w:color="auto"/>
              <w:bottom w:val="single" w:sz="4" w:space="0" w:color="auto"/>
              <w:right w:val="single" w:sz="4" w:space="0" w:color="auto"/>
            </w:tcBorders>
          </w:tcPr>
          <w:p w14:paraId="48CC1A6A" w14:textId="77777777" w:rsidR="00026FF1" w:rsidRDefault="00026FF1" w:rsidP="00147349">
            <w:pPr>
              <w:spacing w:after="240"/>
              <w:jc w:val="left"/>
            </w:pPr>
            <w:r>
              <w:t>Paragraph 7 of Schedule 8.6 (Service Continuity Plan and Corporate Resolution Planning)</w:t>
            </w:r>
          </w:p>
        </w:tc>
      </w:tr>
      <w:tr w:rsidR="00026FF1" w14:paraId="71CA89FB" w14:textId="77777777" w:rsidTr="00026FF1">
        <w:tc>
          <w:tcPr>
            <w:tcW w:w="284" w:type="pct"/>
            <w:tcBorders>
              <w:top w:val="single" w:sz="4" w:space="0" w:color="auto"/>
              <w:left w:val="single" w:sz="4" w:space="0" w:color="auto"/>
              <w:bottom w:val="single" w:sz="4" w:space="0" w:color="auto"/>
              <w:right w:val="single" w:sz="4" w:space="0" w:color="auto"/>
            </w:tcBorders>
          </w:tcPr>
          <w:p w14:paraId="7685D6C2" w14:textId="77777777" w:rsidR="00026FF1" w:rsidRPr="00850A9C" w:rsidRDefault="00026FF1" w:rsidP="00026FF1">
            <w:pPr>
              <w:numPr>
                <w:ilvl w:val="0"/>
                <w:numId w:val="32"/>
              </w:numPr>
              <w:spacing w:after="240"/>
              <w:jc w:val="left"/>
            </w:pPr>
          </w:p>
        </w:tc>
        <w:tc>
          <w:tcPr>
            <w:tcW w:w="527" w:type="pct"/>
            <w:tcBorders>
              <w:top w:val="single" w:sz="4" w:space="0" w:color="auto"/>
              <w:left w:val="single" w:sz="4" w:space="0" w:color="auto"/>
              <w:bottom w:val="single" w:sz="4" w:space="0" w:color="auto"/>
              <w:right w:val="single" w:sz="4" w:space="0" w:color="auto"/>
            </w:tcBorders>
          </w:tcPr>
          <w:p w14:paraId="078CCFA2" w14:textId="77777777" w:rsidR="00026FF1" w:rsidRDefault="00026FF1" w:rsidP="00147349">
            <w:pPr>
              <w:spacing w:after="240"/>
              <w:jc w:val="left"/>
            </w:pPr>
            <w:r>
              <w:t>Service continuity</w:t>
            </w:r>
          </w:p>
        </w:tc>
        <w:tc>
          <w:tcPr>
            <w:tcW w:w="912" w:type="pct"/>
            <w:tcBorders>
              <w:top w:val="single" w:sz="4" w:space="0" w:color="auto"/>
              <w:left w:val="single" w:sz="4" w:space="0" w:color="auto"/>
              <w:bottom w:val="single" w:sz="4" w:space="0" w:color="auto"/>
              <w:right w:val="single" w:sz="4" w:space="0" w:color="auto"/>
            </w:tcBorders>
          </w:tcPr>
          <w:p w14:paraId="400636C5" w14:textId="77777777" w:rsidR="00026FF1" w:rsidRDefault="00026FF1" w:rsidP="00026FF1">
            <w:pPr>
              <w:spacing w:after="240"/>
              <w:jc w:val="left"/>
            </w:pPr>
            <w:r>
              <w:t>Test report</w:t>
            </w:r>
          </w:p>
        </w:tc>
        <w:tc>
          <w:tcPr>
            <w:tcW w:w="1005" w:type="pct"/>
            <w:tcBorders>
              <w:top w:val="single" w:sz="4" w:space="0" w:color="auto"/>
              <w:left w:val="single" w:sz="4" w:space="0" w:color="auto"/>
              <w:bottom w:val="single" w:sz="4" w:space="0" w:color="auto"/>
              <w:right w:val="single" w:sz="4" w:space="0" w:color="auto"/>
            </w:tcBorders>
          </w:tcPr>
          <w:p w14:paraId="496FF0E4" w14:textId="77777777" w:rsidR="00026FF1" w:rsidRDefault="00026FF1" w:rsidP="00147349">
            <w:pPr>
              <w:spacing w:after="240"/>
              <w:jc w:val="left"/>
            </w:pPr>
            <w:r>
              <w:t>As described in paragraph 8 of Schedule 8.6 (Service Continuity Plan and Corporate Resolution Planning)</w:t>
            </w:r>
          </w:p>
        </w:tc>
        <w:tc>
          <w:tcPr>
            <w:tcW w:w="582" w:type="pct"/>
            <w:tcBorders>
              <w:top w:val="single" w:sz="4" w:space="0" w:color="auto"/>
              <w:left w:val="single" w:sz="4" w:space="0" w:color="auto"/>
              <w:bottom w:val="single" w:sz="4" w:space="0" w:color="auto"/>
              <w:right w:val="single" w:sz="4" w:space="0" w:color="auto"/>
            </w:tcBorders>
          </w:tcPr>
          <w:p w14:paraId="6679460C" w14:textId="77777777" w:rsidR="00026FF1" w:rsidRDefault="00026FF1" w:rsidP="00147349">
            <w:pPr>
              <w:spacing w:after="240"/>
              <w:jc w:val="left"/>
            </w:pPr>
            <w:r>
              <w:t>Service Management Board</w:t>
            </w:r>
          </w:p>
        </w:tc>
        <w:tc>
          <w:tcPr>
            <w:tcW w:w="688" w:type="pct"/>
            <w:tcBorders>
              <w:top w:val="single" w:sz="4" w:space="0" w:color="auto"/>
              <w:left w:val="single" w:sz="4" w:space="0" w:color="auto"/>
              <w:bottom w:val="single" w:sz="4" w:space="0" w:color="auto"/>
              <w:right w:val="single" w:sz="4" w:space="0" w:color="auto"/>
            </w:tcBorders>
          </w:tcPr>
          <w:p w14:paraId="558137CA" w14:textId="77777777" w:rsidR="00026FF1" w:rsidRDefault="00026FF1" w:rsidP="00147349">
            <w:pPr>
              <w:spacing w:after="240"/>
              <w:jc w:val="left"/>
            </w:pPr>
            <w:r>
              <w:t>Each test of the Service Continuity Plan</w:t>
            </w:r>
          </w:p>
        </w:tc>
        <w:tc>
          <w:tcPr>
            <w:tcW w:w="1002" w:type="pct"/>
            <w:tcBorders>
              <w:top w:val="single" w:sz="4" w:space="0" w:color="auto"/>
              <w:left w:val="single" w:sz="4" w:space="0" w:color="auto"/>
              <w:bottom w:val="single" w:sz="4" w:space="0" w:color="auto"/>
              <w:right w:val="single" w:sz="4" w:space="0" w:color="auto"/>
            </w:tcBorders>
          </w:tcPr>
          <w:p w14:paraId="59461CC5" w14:textId="77777777" w:rsidR="00026FF1" w:rsidRDefault="00026FF1" w:rsidP="00147349">
            <w:pPr>
              <w:spacing w:after="240"/>
              <w:jc w:val="left"/>
            </w:pPr>
            <w:r>
              <w:t>Paragraph 8 of Schedule 8.6 (Service Continuity Plan and Corporate Resolution Planning)</w:t>
            </w:r>
          </w:p>
        </w:tc>
      </w:tr>
    </w:tbl>
    <w:p w14:paraId="165036E5" w14:textId="77777777" w:rsidR="002B161C" w:rsidRPr="002C2B56" w:rsidRDefault="002B161C" w:rsidP="007179A9">
      <w:pPr>
        <w:spacing w:after="240"/>
        <w:jc w:val="center"/>
      </w:pPr>
      <w:r>
        <w:rPr>
          <w:b/>
          <w:bCs/>
        </w:rPr>
        <w:t>ANNEX 3</w:t>
      </w:r>
    </w:p>
    <w:p w14:paraId="1E569A81" w14:textId="77777777" w:rsidR="002B161C" w:rsidRPr="000069B8" w:rsidRDefault="002B161C" w:rsidP="00DD14D8">
      <w:pPr>
        <w:spacing w:after="240"/>
        <w:jc w:val="center"/>
        <w:rPr>
          <w:b/>
          <w:bCs/>
        </w:rPr>
      </w:pPr>
      <w:r w:rsidRPr="000069B8">
        <w:rPr>
          <w:b/>
          <w:bCs/>
        </w:rPr>
        <w:t>RECORDS TO UPLOAD TO VIRTUAL LIBRARY</w:t>
      </w:r>
    </w:p>
    <w:p w14:paraId="7B71F9E3" w14:textId="77777777" w:rsidR="002B161C" w:rsidRDefault="002B161C" w:rsidP="00DD14D8">
      <w:pPr>
        <w:spacing w:after="240"/>
        <w:jc w:val="center"/>
      </w:pPr>
    </w:p>
    <w:tbl>
      <w:tblPr>
        <w:tblStyle w:val="TableGrid1"/>
        <w:tblW w:w="14170" w:type="dxa"/>
        <w:tblLook w:val="04A0" w:firstRow="1" w:lastRow="0" w:firstColumn="1" w:lastColumn="0" w:noHBand="0" w:noVBand="1"/>
      </w:tblPr>
      <w:tblGrid>
        <w:gridCol w:w="1726"/>
        <w:gridCol w:w="3138"/>
        <w:gridCol w:w="1967"/>
        <w:gridCol w:w="2897"/>
        <w:gridCol w:w="2622"/>
        <w:gridCol w:w="1820"/>
      </w:tblGrid>
      <w:tr w:rsidR="002B161C" w:rsidRPr="000069B8" w14:paraId="7EAC8200" w14:textId="77777777" w:rsidTr="00992B1B">
        <w:trPr>
          <w:trHeight w:val="699"/>
          <w:tblHeader/>
        </w:trPr>
        <w:tc>
          <w:tcPr>
            <w:tcW w:w="1726" w:type="dxa"/>
            <w:shd w:val="clear" w:color="auto" w:fill="D9D9D9"/>
            <w:hideMark/>
          </w:tcPr>
          <w:p w14:paraId="5E8C6E0D" w14:textId="7878A2C8" w:rsidR="002B161C" w:rsidRPr="000069B8" w:rsidRDefault="002B161C" w:rsidP="00DD14D8">
            <w:pPr>
              <w:spacing w:after="240"/>
              <w:jc w:val="left"/>
              <w:rPr>
                <w:rFonts w:eastAsia="Times New Roman" w:cs="Arial"/>
                <w:b/>
                <w:bCs/>
                <w:color w:val="222222"/>
                <w:lang w:eastAsia="en-GB"/>
              </w:rPr>
            </w:pPr>
            <w:r w:rsidRPr="000069B8">
              <w:rPr>
                <w:rFonts w:eastAsia="Times New Roman" w:cs="Arial"/>
                <w:b/>
                <w:bCs/>
                <w:color w:val="222222"/>
                <w:lang w:eastAsia="en-GB"/>
              </w:rPr>
              <w:t>Applicable Clause/ Paragraph</w:t>
            </w:r>
            <w:r w:rsidR="00B33C54">
              <w:rPr>
                <w:rStyle w:val="FootnoteReference"/>
                <w:rFonts w:eastAsia="Times New Roman" w:cs="Arial"/>
                <w:b w:val="0"/>
                <w:bCs/>
                <w:lang w:eastAsia="en-GB"/>
              </w:rPr>
              <w:footnoteReference w:id="3"/>
            </w:r>
          </w:p>
        </w:tc>
        <w:tc>
          <w:tcPr>
            <w:tcW w:w="3138" w:type="dxa"/>
            <w:shd w:val="clear" w:color="auto" w:fill="D9D9D9"/>
            <w:hideMark/>
          </w:tcPr>
          <w:p w14:paraId="4C66DAD7" w14:textId="77777777" w:rsidR="002B161C" w:rsidRPr="000069B8" w:rsidRDefault="002B161C" w:rsidP="00DD14D8">
            <w:pPr>
              <w:spacing w:after="240"/>
              <w:jc w:val="left"/>
              <w:rPr>
                <w:rFonts w:eastAsia="Times New Roman" w:cs="Arial"/>
                <w:b/>
                <w:bCs/>
                <w:color w:val="222222"/>
                <w:lang w:eastAsia="en-GB"/>
              </w:rPr>
            </w:pPr>
            <w:r w:rsidRPr="000069B8">
              <w:rPr>
                <w:rFonts w:eastAsia="Times New Roman" w:cs="Arial"/>
                <w:b/>
                <w:bCs/>
                <w:color w:val="222222"/>
                <w:lang w:eastAsia="en-GB"/>
              </w:rPr>
              <w:t>Required Data</w:t>
            </w:r>
          </w:p>
        </w:tc>
        <w:tc>
          <w:tcPr>
            <w:tcW w:w="1967" w:type="dxa"/>
            <w:shd w:val="clear" w:color="auto" w:fill="D9D9D9"/>
            <w:hideMark/>
          </w:tcPr>
          <w:p w14:paraId="20E63616" w14:textId="77777777" w:rsidR="002B161C" w:rsidRPr="000069B8" w:rsidRDefault="002B161C" w:rsidP="00DD14D8">
            <w:pPr>
              <w:spacing w:after="240"/>
              <w:jc w:val="left"/>
              <w:rPr>
                <w:rFonts w:eastAsia="Times New Roman" w:cs="Arial"/>
                <w:b/>
                <w:bCs/>
                <w:color w:val="222222"/>
                <w:lang w:eastAsia="en-GB"/>
              </w:rPr>
            </w:pPr>
            <w:r w:rsidRPr="000069B8">
              <w:rPr>
                <w:rFonts w:eastAsia="Times New Roman" w:cs="Arial"/>
                <w:b/>
                <w:bCs/>
                <w:color w:val="222222"/>
                <w:lang w:eastAsia="en-GB"/>
              </w:rPr>
              <w:t>Format of Data</w:t>
            </w:r>
          </w:p>
        </w:tc>
        <w:tc>
          <w:tcPr>
            <w:tcW w:w="2897" w:type="dxa"/>
            <w:shd w:val="clear" w:color="auto" w:fill="D9D9D9"/>
            <w:hideMark/>
          </w:tcPr>
          <w:p w14:paraId="3AB5A483" w14:textId="77777777" w:rsidR="002B161C" w:rsidRPr="000069B8" w:rsidRDefault="002B161C" w:rsidP="00DD14D8">
            <w:pPr>
              <w:spacing w:after="240"/>
              <w:jc w:val="left"/>
              <w:rPr>
                <w:rFonts w:eastAsia="Times New Roman" w:cs="Arial"/>
                <w:b/>
                <w:bCs/>
                <w:color w:val="222222"/>
                <w:lang w:eastAsia="en-GB"/>
              </w:rPr>
            </w:pPr>
            <w:r w:rsidRPr="000069B8">
              <w:rPr>
                <w:rFonts w:eastAsia="Times New Roman" w:cs="Arial"/>
                <w:b/>
                <w:bCs/>
                <w:color w:val="222222"/>
                <w:lang w:eastAsia="en-GB"/>
              </w:rPr>
              <w:t>Initial Upload Date</w:t>
            </w:r>
          </w:p>
        </w:tc>
        <w:tc>
          <w:tcPr>
            <w:tcW w:w="2622" w:type="dxa"/>
            <w:shd w:val="clear" w:color="auto" w:fill="D9D9D9"/>
            <w:hideMark/>
          </w:tcPr>
          <w:p w14:paraId="65750A1B" w14:textId="77777777" w:rsidR="002B161C" w:rsidRPr="000069B8" w:rsidRDefault="002B161C" w:rsidP="00DD14D8">
            <w:pPr>
              <w:spacing w:after="240"/>
              <w:jc w:val="left"/>
              <w:rPr>
                <w:rFonts w:eastAsia="Times New Roman" w:cs="Arial"/>
                <w:b/>
                <w:bCs/>
                <w:color w:val="222222"/>
                <w:lang w:eastAsia="en-GB"/>
              </w:rPr>
            </w:pPr>
            <w:r w:rsidRPr="000069B8">
              <w:rPr>
                <w:rFonts w:eastAsia="Times New Roman" w:cs="Arial"/>
                <w:b/>
                <w:bCs/>
                <w:color w:val="222222"/>
                <w:lang w:eastAsia="en-GB"/>
              </w:rPr>
              <w:t>Update Requirement</w:t>
            </w:r>
          </w:p>
        </w:tc>
        <w:tc>
          <w:tcPr>
            <w:tcW w:w="1820" w:type="dxa"/>
            <w:shd w:val="clear" w:color="auto" w:fill="D9D9D9"/>
            <w:hideMark/>
          </w:tcPr>
          <w:p w14:paraId="5611A9D0" w14:textId="77777777" w:rsidR="002B161C" w:rsidRPr="000069B8" w:rsidRDefault="002B161C" w:rsidP="00DD14D8">
            <w:pPr>
              <w:spacing w:after="240"/>
              <w:jc w:val="left"/>
              <w:rPr>
                <w:rFonts w:eastAsia="Times New Roman" w:cs="Arial"/>
                <w:b/>
                <w:bCs/>
                <w:color w:val="222222"/>
                <w:lang w:eastAsia="en-GB"/>
              </w:rPr>
            </w:pPr>
            <w:r w:rsidRPr="000069B8">
              <w:rPr>
                <w:rFonts w:eastAsia="Times New Roman" w:cs="Arial"/>
                <w:b/>
                <w:bCs/>
                <w:color w:val="222222"/>
                <w:lang w:eastAsia="en-GB"/>
              </w:rPr>
              <w:t xml:space="preserve">Access </w:t>
            </w:r>
            <w:proofErr w:type="gramStart"/>
            <w:r w:rsidRPr="000069B8">
              <w:rPr>
                <w:rFonts w:eastAsia="Times New Roman" w:cs="Arial"/>
                <w:b/>
                <w:bCs/>
                <w:color w:val="222222"/>
                <w:lang w:eastAsia="en-GB"/>
              </w:rPr>
              <w:t>Permission  and</w:t>
            </w:r>
            <w:proofErr w:type="gramEnd"/>
            <w:r w:rsidRPr="000069B8">
              <w:rPr>
                <w:rFonts w:eastAsia="Times New Roman" w:cs="Arial"/>
                <w:b/>
                <w:bCs/>
                <w:color w:val="222222"/>
                <w:lang w:eastAsia="en-GB"/>
              </w:rPr>
              <w:t xml:space="preserve"> Access Event (where applicable)</w:t>
            </w:r>
          </w:p>
        </w:tc>
      </w:tr>
      <w:tr w:rsidR="00945769" w:rsidRPr="000069B8" w14:paraId="53EA164A" w14:textId="77777777" w:rsidTr="007179A9">
        <w:trPr>
          <w:trHeight w:val="760"/>
        </w:trPr>
        <w:tc>
          <w:tcPr>
            <w:tcW w:w="1726" w:type="dxa"/>
            <w:hideMark/>
          </w:tcPr>
          <w:p w14:paraId="4B14B922"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Cl</w:t>
            </w:r>
            <w:r>
              <w:rPr>
                <w:rFonts w:eastAsia="Times New Roman" w:cs="Arial"/>
                <w:color w:val="222222"/>
                <w:lang w:eastAsia="en-GB"/>
              </w:rPr>
              <w:t xml:space="preserve"> 7.7.7, 7.7.8, 23.1.1, 23.4.1.2</w:t>
            </w:r>
          </w:p>
        </w:tc>
        <w:tc>
          <w:tcPr>
            <w:tcW w:w="3138" w:type="dxa"/>
            <w:hideMark/>
          </w:tcPr>
          <w:p w14:paraId="750F24A4"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Documentation </w:t>
            </w:r>
          </w:p>
        </w:tc>
        <w:tc>
          <w:tcPr>
            <w:tcW w:w="1967" w:type="dxa"/>
            <w:hideMark/>
          </w:tcPr>
          <w:p w14:paraId="60FD98DE"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7BDE6F10"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Within seven days of the issue of a Milestone Achievement Certificate in respect of the relevant Deliverable.</w:t>
            </w:r>
          </w:p>
        </w:tc>
        <w:tc>
          <w:tcPr>
            <w:tcW w:w="2622" w:type="dxa"/>
            <w:hideMark/>
          </w:tcPr>
          <w:p w14:paraId="1F57A0AA"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7FBB6A4D" w14:textId="77777777" w:rsidR="00945769" w:rsidRPr="000069B8" w:rsidRDefault="00945769" w:rsidP="007179A9">
            <w:pPr>
              <w:spacing w:after="240"/>
              <w:jc w:val="left"/>
              <w:rPr>
                <w:rFonts w:eastAsia="Times New Roman" w:cs="Arial"/>
                <w:color w:val="000000"/>
                <w:lang w:eastAsia="en-GB"/>
              </w:rPr>
            </w:pPr>
            <w:r w:rsidRPr="000069B8">
              <w:t>Customer</w:t>
            </w:r>
            <w:r w:rsidRPr="000069B8">
              <w:rPr>
                <w:rFonts w:eastAsia="Times New Roman" w:cs="Arial"/>
                <w:color w:val="000000"/>
                <w:lang w:eastAsia="en-GB"/>
              </w:rPr>
              <w:t xml:space="preserve"> </w:t>
            </w:r>
          </w:p>
        </w:tc>
      </w:tr>
      <w:tr w:rsidR="00945769" w:rsidRPr="000069B8" w14:paraId="4B6BAA98" w14:textId="77777777" w:rsidTr="00992B1B">
        <w:trPr>
          <w:trHeight w:val="580"/>
        </w:trPr>
        <w:tc>
          <w:tcPr>
            <w:tcW w:w="1726" w:type="dxa"/>
            <w:hideMark/>
          </w:tcPr>
          <w:p w14:paraId="6329873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Cl </w:t>
            </w:r>
            <w:r>
              <w:rPr>
                <w:rFonts w:eastAsia="Times New Roman" w:cs="Arial"/>
                <w:color w:val="222222"/>
                <w:lang w:eastAsia="en-GB"/>
              </w:rPr>
              <w:t>10.7</w:t>
            </w:r>
          </w:p>
        </w:tc>
        <w:tc>
          <w:tcPr>
            <w:tcW w:w="3138" w:type="dxa"/>
            <w:hideMark/>
          </w:tcPr>
          <w:p w14:paraId="4B35E43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Detailed </w:t>
            </w:r>
            <w:r>
              <w:rPr>
                <w:rFonts w:eastAsia="Times New Roman" w:cs="Arial"/>
                <w:color w:val="222222"/>
                <w:lang w:eastAsia="en-GB"/>
              </w:rPr>
              <w:t>Transition</w:t>
            </w:r>
            <w:r w:rsidRPr="000069B8">
              <w:rPr>
                <w:rFonts w:eastAsia="Times New Roman" w:cs="Arial"/>
                <w:color w:val="222222"/>
                <w:lang w:eastAsia="en-GB"/>
              </w:rPr>
              <w:t xml:space="preserve"> Plan</w:t>
            </w:r>
          </w:p>
        </w:tc>
        <w:tc>
          <w:tcPr>
            <w:tcW w:w="1967" w:type="dxa"/>
            <w:hideMark/>
          </w:tcPr>
          <w:p w14:paraId="6D80B62B"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6.1</w:t>
            </w:r>
            <w:r>
              <w:rPr>
                <w:rFonts w:eastAsia="Times New Roman" w:cs="Arial"/>
                <w:color w:val="222222"/>
                <w:lang w:eastAsia="en-GB"/>
              </w:rPr>
              <w:t>A</w:t>
            </w:r>
            <w:r w:rsidRPr="000069B8">
              <w:rPr>
                <w:rFonts w:eastAsia="Times New Roman" w:cs="Arial"/>
                <w:color w:val="222222"/>
                <w:lang w:eastAsia="en-GB"/>
              </w:rPr>
              <w:t xml:space="preserve"> </w:t>
            </w:r>
          </w:p>
        </w:tc>
        <w:tc>
          <w:tcPr>
            <w:tcW w:w="2897" w:type="dxa"/>
            <w:hideMark/>
          </w:tcPr>
          <w:p w14:paraId="7DD9858E"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twenty (</w:t>
            </w:r>
            <w:r w:rsidRPr="000069B8">
              <w:rPr>
                <w:rFonts w:eastAsia="Times New Roman" w:cs="Arial"/>
                <w:color w:val="222222"/>
                <w:lang w:eastAsia="en-GB"/>
              </w:rPr>
              <w:t>20</w:t>
            </w:r>
            <w:r>
              <w:rPr>
                <w:rFonts w:eastAsia="Times New Roman" w:cs="Arial"/>
                <w:color w:val="222222"/>
                <w:lang w:eastAsia="en-GB"/>
              </w:rPr>
              <w:t>)</w:t>
            </w:r>
            <w:r w:rsidRPr="000069B8">
              <w:rPr>
                <w:rFonts w:eastAsia="Times New Roman" w:cs="Arial"/>
                <w:color w:val="222222"/>
                <w:lang w:eastAsia="en-GB"/>
              </w:rPr>
              <w:t xml:space="preserve"> </w:t>
            </w:r>
            <w:r>
              <w:rPr>
                <w:rFonts w:eastAsia="Times New Roman" w:cs="Arial"/>
                <w:color w:val="222222"/>
                <w:lang w:eastAsia="en-GB"/>
              </w:rPr>
              <w:t>W</w:t>
            </w:r>
            <w:r w:rsidRPr="000069B8">
              <w:rPr>
                <w:rFonts w:eastAsia="Times New Roman" w:cs="Arial"/>
                <w:color w:val="222222"/>
                <w:lang w:eastAsia="en-GB"/>
              </w:rPr>
              <w:t xml:space="preserve">orking </w:t>
            </w:r>
            <w:r>
              <w:rPr>
                <w:rFonts w:eastAsia="Times New Roman" w:cs="Arial"/>
                <w:color w:val="222222"/>
                <w:lang w:eastAsia="en-GB"/>
              </w:rPr>
              <w:t>D</w:t>
            </w:r>
            <w:r w:rsidRPr="000069B8">
              <w:rPr>
                <w:rFonts w:eastAsia="Times New Roman" w:cs="Arial"/>
                <w:color w:val="222222"/>
                <w:lang w:eastAsia="en-GB"/>
              </w:rPr>
              <w:t xml:space="preserve">ays </w:t>
            </w:r>
            <w:r>
              <w:rPr>
                <w:rFonts w:eastAsia="Times New Roman" w:cs="Arial"/>
                <w:color w:val="222222"/>
                <w:lang w:eastAsia="en-GB"/>
              </w:rPr>
              <w:t xml:space="preserve">after </w:t>
            </w:r>
            <w:r w:rsidRPr="000069B8">
              <w:rPr>
                <w:rFonts w:eastAsia="Times New Roman" w:cs="Arial"/>
                <w:color w:val="222222"/>
                <w:lang w:eastAsia="en-GB"/>
              </w:rPr>
              <w:t>Effective Date</w:t>
            </w:r>
          </w:p>
        </w:tc>
        <w:tc>
          <w:tcPr>
            <w:tcW w:w="2622" w:type="dxa"/>
            <w:hideMark/>
          </w:tcPr>
          <w:p w14:paraId="1CE59532"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Every </w:t>
            </w:r>
            <w:r>
              <w:rPr>
                <w:rFonts w:eastAsia="Times New Roman" w:cs="Arial"/>
                <w:color w:val="222222"/>
                <w:lang w:eastAsia="en-GB"/>
              </w:rPr>
              <w:t>three (</w:t>
            </w:r>
            <w:r w:rsidRPr="000069B8">
              <w:rPr>
                <w:rFonts w:eastAsia="Times New Roman" w:cs="Arial"/>
                <w:color w:val="222222"/>
                <w:lang w:eastAsia="en-GB"/>
              </w:rPr>
              <w:t>3</w:t>
            </w:r>
            <w:r>
              <w:rPr>
                <w:rFonts w:eastAsia="Times New Roman" w:cs="Arial"/>
                <w:color w:val="222222"/>
                <w:lang w:eastAsia="en-GB"/>
              </w:rPr>
              <w:t>)</w:t>
            </w:r>
            <w:r w:rsidRPr="000069B8">
              <w:rPr>
                <w:rFonts w:eastAsia="Times New Roman" w:cs="Arial"/>
                <w:color w:val="222222"/>
                <w:lang w:eastAsia="en-GB"/>
              </w:rPr>
              <w:t xml:space="preserve"> months from Effective Date</w:t>
            </w:r>
          </w:p>
        </w:tc>
        <w:tc>
          <w:tcPr>
            <w:tcW w:w="1820" w:type="dxa"/>
            <w:hideMark/>
          </w:tcPr>
          <w:p w14:paraId="2E995557"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1E466E4A" w14:textId="77777777" w:rsidTr="00992B1B">
        <w:trPr>
          <w:trHeight w:val="510"/>
        </w:trPr>
        <w:tc>
          <w:tcPr>
            <w:tcW w:w="1726" w:type="dxa"/>
            <w:hideMark/>
          </w:tcPr>
          <w:p w14:paraId="7C7C67B3"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Cl 1</w:t>
            </w:r>
            <w:r>
              <w:rPr>
                <w:rFonts w:eastAsia="Times New Roman" w:cs="Arial"/>
                <w:color w:val="222222"/>
                <w:lang w:eastAsia="en-GB"/>
              </w:rPr>
              <w:t>6</w:t>
            </w:r>
            <w:r w:rsidRPr="000069B8">
              <w:rPr>
                <w:rFonts w:eastAsia="Times New Roman" w:cs="Arial"/>
                <w:color w:val="222222"/>
                <w:lang w:eastAsia="en-GB"/>
              </w:rPr>
              <w:t>.3</w:t>
            </w:r>
          </w:p>
        </w:tc>
        <w:tc>
          <w:tcPr>
            <w:tcW w:w="3138" w:type="dxa"/>
            <w:hideMark/>
          </w:tcPr>
          <w:p w14:paraId="4BA3401A"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Key Personnel</w:t>
            </w:r>
          </w:p>
        </w:tc>
        <w:tc>
          <w:tcPr>
            <w:tcW w:w="1967" w:type="dxa"/>
            <w:hideMark/>
          </w:tcPr>
          <w:p w14:paraId="50DF0BDF"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9.2</w:t>
            </w:r>
          </w:p>
        </w:tc>
        <w:tc>
          <w:tcPr>
            <w:tcW w:w="2897" w:type="dxa"/>
            <w:hideMark/>
          </w:tcPr>
          <w:p w14:paraId="17D74F78" w14:textId="77777777" w:rsidR="00945769" w:rsidRPr="000069B8" w:rsidRDefault="00945769" w:rsidP="00DD14D8">
            <w:pPr>
              <w:spacing w:after="240"/>
              <w:jc w:val="left"/>
              <w:rPr>
                <w:rFonts w:eastAsia="Times New Roman" w:cs="Arial"/>
                <w:color w:val="000000"/>
                <w:lang w:eastAsia="en-GB"/>
              </w:rPr>
            </w:pPr>
            <w:r w:rsidRPr="000069B8">
              <w:rPr>
                <w:rFonts w:eastAsia="Times New Roman" w:cs="Arial"/>
                <w:color w:val="000000"/>
                <w:lang w:eastAsia="en-GB"/>
              </w:rPr>
              <w:t>Effective Date</w:t>
            </w:r>
          </w:p>
        </w:tc>
        <w:tc>
          <w:tcPr>
            <w:tcW w:w="2622" w:type="dxa"/>
            <w:hideMark/>
          </w:tcPr>
          <w:p w14:paraId="3A105FD3" w14:textId="77777777" w:rsidR="00945769" w:rsidRPr="000069B8" w:rsidRDefault="00945769" w:rsidP="00DD14D8">
            <w:pPr>
              <w:spacing w:after="240"/>
              <w:jc w:val="left"/>
              <w:rPr>
                <w:rFonts w:eastAsia="Times New Roman" w:cs="Arial"/>
                <w:color w:val="000000"/>
                <w:lang w:eastAsia="en-GB"/>
              </w:rPr>
            </w:pPr>
            <w:r w:rsidRPr="000069B8">
              <w:rPr>
                <w:rFonts w:eastAsia="Times New Roman" w:cs="Arial"/>
                <w:color w:val="000000"/>
                <w:lang w:eastAsia="en-GB"/>
              </w:rPr>
              <w:t>On replacement of Key Personnel</w:t>
            </w:r>
          </w:p>
        </w:tc>
        <w:tc>
          <w:tcPr>
            <w:tcW w:w="1820" w:type="dxa"/>
            <w:hideMark/>
          </w:tcPr>
          <w:p w14:paraId="2138E218" w14:textId="77777777" w:rsidR="00945769" w:rsidRPr="000069B8" w:rsidRDefault="00945769" w:rsidP="00DD14D8">
            <w:pPr>
              <w:spacing w:after="240"/>
              <w:jc w:val="left"/>
              <w:rPr>
                <w:rFonts w:eastAsia="Times New Roman" w:cs="Arial"/>
                <w:color w:val="000000"/>
                <w:lang w:eastAsia="en-GB"/>
              </w:rPr>
            </w:pPr>
            <w:r w:rsidRPr="000069B8">
              <w:t>Customer</w:t>
            </w:r>
          </w:p>
        </w:tc>
      </w:tr>
      <w:tr w:rsidR="00945769" w:rsidRPr="000069B8" w14:paraId="54DCF134" w14:textId="77777777" w:rsidTr="00992B1B">
        <w:trPr>
          <w:trHeight w:val="600"/>
        </w:trPr>
        <w:tc>
          <w:tcPr>
            <w:tcW w:w="1726" w:type="dxa"/>
          </w:tcPr>
          <w:p w14:paraId="0F01CFDF"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xml:space="preserve">Cl </w:t>
            </w:r>
            <w:r>
              <w:rPr>
                <w:rFonts w:eastAsia="Times New Roman" w:cs="Arial"/>
                <w:color w:val="000000"/>
                <w:lang w:eastAsia="en-GB"/>
              </w:rPr>
              <w:t>21.15</w:t>
            </w:r>
          </w:p>
        </w:tc>
        <w:tc>
          <w:tcPr>
            <w:tcW w:w="3138" w:type="dxa"/>
          </w:tcPr>
          <w:p w14:paraId="53906053"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Supply chain Transparency Information Reports</w:t>
            </w:r>
          </w:p>
        </w:tc>
        <w:tc>
          <w:tcPr>
            <w:tcW w:w="1967" w:type="dxa"/>
          </w:tcPr>
          <w:p w14:paraId="64CC2079" w14:textId="77777777" w:rsidR="00945769" w:rsidRPr="000069B8" w:rsidRDefault="00945769" w:rsidP="00992B1B">
            <w:pPr>
              <w:spacing w:after="240"/>
              <w:jc w:val="left"/>
              <w:rPr>
                <w:rFonts w:eastAsia="Times New Roman" w:cs="Arial"/>
                <w:color w:val="000000"/>
                <w:lang w:eastAsia="en-GB"/>
              </w:rPr>
            </w:pPr>
            <w:proofErr w:type="spellStart"/>
            <w:r w:rsidRPr="000069B8">
              <w:rPr>
                <w:rFonts w:eastAsia="Times New Roman" w:cs="Arial"/>
                <w:color w:val="000000"/>
                <w:lang w:eastAsia="en-GB"/>
              </w:rPr>
              <w:t>Sch</w:t>
            </w:r>
            <w:proofErr w:type="spellEnd"/>
            <w:r w:rsidRPr="000069B8">
              <w:rPr>
                <w:rFonts w:eastAsia="Times New Roman" w:cs="Arial"/>
                <w:color w:val="000000"/>
                <w:lang w:eastAsia="en-GB"/>
              </w:rPr>
              <w:t xml:space="preserve"> 8.4, Annex </w:t>
            </w:r>
            <w:r>
              <w:rPr>
                <w:rFonts w:eastAsia="Times New Roman" w:cs="Arial"/>
                <w:color w:val="000000"/>
                <w:lang w:eastAsia="en-GB"/>
              </w:rPr>
              <w:t>4</w:t>
            </w:r>
          </w:p>
        </w:tc>
        <w:tc>
          <w:tcPr>
            <w:tcW w:w="2897" w:type="dxa"/>
          </w:tcPr>
          <w:p w14:paraId="0606B760" w14:textId="77777777" w:rsidR="00945769" w:rsidRPr="000069B8" w:rsidRDefault="00945769" w:rsidP="00992B1B">
            <w:pPr>
              <w:spacing w:after="240"/>
              <w:jc w:val="left"/>
              <w:rPr>
                <w:rFonts w:eastAsia="Times New Roman" w:cs="Arial"/>
                <w:color w:val="000000"/>
                <w:lang w:eastAsia="en-GB"/>
              </w:rPr>
            </w:pPr>
            <w:r>
              <w:rPr>
                <w:rFonts w:eastAsia="Times New Roman" w:cs="Arial"/>
                <w:color w:val="000000"/>
                <w:lang w:val="en-US" w:eastAsia="en-GB"/>
              </w:rPr>
              <w:t>T</w:t>
            </w:r>
            <w:r w:rsidRPr="000069B8">
              <w:rPr>
                <w:rFonts w:eastAsia="Times New Roman" w:cs="Arial"/>
                <w:color w:val="000000"/>
                <w:lang w:val="en-US" w:eastAsia="en-GB"/>
              </w:rPr>
              <w:t xml:space="preserve">hirty </w:t>
            </w:r>
            <w:r>
              <w:rPr>
                <w:rFonts w:eastAsia="Times New Roman" w:cs="Arial"/>
                <w:color w:val="000000"/>
                <w:lang w:val="en-US" w:eastAsia="en-GB"/>
              </w:rPr>
              <w:t xml:space="preserve">(30) </w:t>
            </w:r>
            <w:r w:rsidRPr="000069B8">
              <w:rPr>
                <w:rFonts w:eastAsia="Times New Roman" w:cs="Arial"/>
                <w:color w:val="000000"/>
                <w:lang w:val="en-US" w:eastAsia="en-GB"/>
              </w:rPr>
              <w:t>days prior to the of the end of each financial year</w:t>
            </w:r>
          </w:p>
        </w:tc>
        <w:tc>
          <w:tcPr>
            <w:tcW w:w="2622" w:type="dxa"/>
          </w:tcPr>
          <w:p w14:paraId="4AB58330"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xml:space="preserve">Every </w:t>
            </w:r>
            <w:r>
              <w:rPr>
                <w:rFonts w:eastAsia="Times New Roman" w:cs="Arial"/>
                <w:color w:val="000000"/>
                <w:lang w:eastAsia="en-GB"/>
              </w:rPr>
              <w:t>twelve (</w:t>
            </w:r>
            <w:r w:rsidRPr="000069B8">
              <w:rPr>
                <w:rFonts w:eastAsia="Times New Roman" w:cs="Arial"/>
                <w:color w:val="000000"/>
                <w:lang w:eastAsia="en-GB"/>
              </w:rPr>
              <w:t>12</w:t>
            </w:r>
            <w:r>
              <w:rPr>
                <w:rFonts w:eastAsia="Times New Roman" w:cs="Arial"/>
                <w:color w:val="000000"/>
                <w:lang w:eastAsia="en-GB"/>
              </w:rPr>
              <w:t>)</w:t>
            </w:r>
            <w:r w:rsidRPr="000069B8">
              <w:rPr>
                <w:rFonts w:eastAsia="Times New Roman" w:cs="Arial"/>
                <w:color w:val="000000"/>
                <w:lang w:eastAsia="en-GB"/>
              </w:rPr>
              <w:t xml:space="preserve"> months</w:t>
            </w:r>
          </w:p>
        </w:tc>
        <w:tc>
          <w:tcPr>
            <w:tcW w:w="1820" w:type="dxa"/>
          </w:tcPr>
          <w:p w14:paraId="3076B3D0"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4A2BC7C5" w14:textId="77777777" w:rsidTr="00992B1B">
        <w:trPr>
          <w:trHeight w:val="510"/>
        </w:trPr>
        <w:tc>
          <w:tcPr>
            <w:tcW w:w="1726" w:type="dxa"/>
            <w:hideMark/>
          </w:tcPr>
          <w:p w14:paraId="3B1E2C09"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lastRenderedPageBreak/>
              <w:t xml:space="preserve">Cl </w:t>
            </w:r>
            <w:r>
              <w:rPr>
                <w:rFonts w:eastAsia="Times New Roman" w:cs="Arial"/>
                <w:color w:val="222222"/>
                <w:lang w:eastAsia="en-GB"/>
              </w:rPr>
              <w:t>21.6</w:t>
            </w:r>
          </w:p>
        </w:tc>
        <w:tc>
          <w:tcPr>
            <w:tcW w:w="3138" w:type="dxa"/>
            <w:hideMark/>
          </w:tcPr>
          <w:p w14:paraId="0F8C2E70"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Third Party Contracts</w:t>
            </w:r>
          </w:p>
        </w:tc>
        <w:tc>
          <w:tcPr>
            <w:tcW w:w="1967" w:type="dxa"/>
            <w:hideMark/>
          </w:tcPr>
          <w:p w14:paraId="0FDE3803"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4.4</w:t>
            </w:r>
          </w:p>
        </w:tc>
        <w:tc>
          <w:tcPr>
            <w:tcW w:w="2897" w:type="dxa"/>
            <w:hideMark/>
          </w:tcPr>
          <w:p w14:paraId="5B177CD7" w14:textId="77777777" w:rsidR="00945769" w:rsidRPr="000069B8" w:rsidRDefault="00945769" w:rsidP="00DD14D8">
            <w:pPr>
              <w:spacing w:after="240"/>
              <w:jc w:val="left"/>
              <w:rPr>
                <w:rFonts w:eastAsia="Times New Roman" w:cs="Arial"/>
                <w:color w:val="000000"/>
                <w:highlight w:val="yellow"/>
                <w:lang w:eastAsia="en-GB"/>
              </w:rPr>
            </w:pPr>
            <w:r w:rsidRPr="000069B8">
              <w:rPr>
                <w:rFonts w:eastAsia="Times New Roman" w:cs="Arial"/>
                <w:color w:val="222222"/>
                <w:lang w:eastAsia="en-GB"/>
              </w:rPr>
              <w:t>Effective Date</w:t>
            </w:r>
          </w:p>
        </w:tc>
        <w:tc>
          <w:tcPr>
            <w:tcW w:w="2622" w:type="dxa"/>
            <w:hideMark/>
          </w:tcPr>
          <w:p w14:paraId="2F1D3553" w14:textId="77777777" w:rsidR="00945769" w:rsidRPr="000069B8" w:rsidRDefault="00945769" w:rsidP="00DD14D8">
            <w:pPr>
              <w:spacing w:after="240"/>
              <w:jc w:val="left"/>
              <w:rPr>
                <w:rFonts w:eastAsia="Times New Roman" w:cs="Arial"/>
                <w:color w:val="222222"/>
                <w:highlight w:val="yellow"/>
                <w:lang w:eastAsia="en-GB"/>
              </w:rPr>
            </w:pPr>
            <w:r w:rsidRPr="000069B8">
              <w:rPr>
                <w:rFonts w:eastAsia="Times New Roman" w:cs="Arial"/>
                <w:color w:val="222222"/>
                <w:lang w:eastAsia="en-GB"/>
              </w:rPr>
              <w:t xml:space="preserve">On appointment of subcontract </w:t>
            </w:r>
          </w:p>
        </w:tc>
        <w:tc>
          <w:tcPr>
            <w:tcW w:w="1820" w:type="dxa"/>
            <w:hideMark/>
          </w:tcPr>
          <w:p w14:paraId="0E93763D" w14:textId="77777777" w:rsidR="00945769" w:rsidRPr="000069B8" w:rsidRDefault="00945769" w:rsidP="00DD14D8">
            <w:pPr>
              <w:spacing w:after="240"/>
              <w:jc w:val="left"/>
              <w:rPr>
                <w:rFonts w:eastAsia="Times New Roman" w:cs="Arial"/>
                <w:color w:val="000000"/>
                <w:lang w:eastAsia="en-GB"/>
              </w:rPr>
            </w:pPr>
            <w:r w:rsidRPr="000069B8">
              <w:t>Customer</w:t>
            </w:r>
          </w:p>
        </w:tc>
      </w:tr>
      <w:tr w:rsidR="00945769" w:rsidRPr="000069B8" w14:paraId="4DE4D82B" w14:textId="77777777" w:rsidTr="00992B1B">
        <w:trPr>
          <w:trHeight w:val="590"/>
        </w:trPr>
        <w:tc>
          <w:tcPr>
            <w:tcW w:w="1726" w:type="dxa"/>
            <w:hideMark/>
          </w:tcPr>
          <w:p w14:paraId="0C9BA09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Cl </w:t>
            </w:r>
            <w:r>
              <w:rPr>
                <w:rFonts w:eastAsia="Times New Roman" w:cs="Arial"/>
                <w:color w:val="222222"/>
                <w:lang w:eastAsia="en-GB"/>
              </w:rPr>
              <w:t>21</w:t>
            </w:r>
            <w:r w:rsidRPr="000069B8">
              <w:rPr>
                <w:rFonts w:eastAsia="Times New Roman" w:cs="Arial"/>
                <w:color w:val="222222"/>
                <w:lang w:eastAsia="en-GB"/>
              </w:rPr>
              <w:t>.</w:t>
            </w:r>
            <w:r>
              <w:rPr>
                <w:rFonts w:eastAsia="Times New Roman" w:cs="Arial"/>
                <w:color w:val="222222"/>
                <w:lang w:eastAsia="en-GB"/>
              </w:rPr>
              <w:t>9</w:t>
            </w:r>
          </w:p>
        </w:tc>
        <w:tc>
          <w:tcPr>
            <w:tcW w:w="3138" w:type="dxa"/>
            <w:hideMark/>
          </w:tcPr>
          <w:p w14:paraId="496C9A65"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Notified Key Sub</w:t>
            </w:r>
            <w:r>
              <w:rPr>
                <w:rFonts w:eastAsia="Times New Roman" w:cs="Arial"/>
                <w:color w:val="222222"/>
                <w:lang w:eastAsia="en-GB"/>
              </w:rPr>
              <w:t>-</w:t>
            </w:r>
            <w:r w:rsidRPr="000069B8">
              <w:rPr>
                <w:rFonts w:eastAsia="Times New Roman" w:cs="Arial"/>
                <w:color w:val="222222"/>
                <w:lang w:eastAsia="en-GB"/>
              </w:rPr>
              <w:t>contractors</w:t>
            </w:r>
          </w:p>
        </w:tc>
        <w:tc>
          <w:tcPr>
            <w:tcW w:w="1967" w:type="dxa"/>
            <w:hideMark/>
          </w:tcPr>
          <w:p w14:paraId="666BF0DA"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4.3</w:t>
            </w:r>
          </w:p>
        </w:tc>
        <w:tc>
          <w:tcPr>
            <w:tcW w:w="2897" w:type="dxa"/>
            <w:hideMark/>
          </w:tcPr>
          <w:p w14:paraId="5603C511"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Effective Date </w:t>
            </w:r>
          </w:p>
        </w:tc>
        <w:tc>
          <w:tcPr>
            <w:tcW w:w="2622" w:type="dxa"/>
            <w:hideMark/>
          </w:tcPr>
          <w:p w14:paraId="69AC1043"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On replacement of key subcontractor</w:t>
            </w:r>
          </w:p>
        </w:tc>
        <w:tc>
          <w:tcPr>
            <w:tcW w:w="1820" w:type="dxa"/>
            <w:hideMark/>
          </w:tcPr>
          <w:p w14:paraId="08F8DA8C"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5A447DD7" w14:textId="77777777" w:rsidTr="00992B1B">
        <w:trPr>
          <w:trHeight w:val="860"/>
        </w:trPr>
        <w:tc>
          <w:tcPr>
            <w:tcW w:w="1726" w:type="dxa"/>
            <w:hideMark/>
          </w:tcPr>
          <w:p w14:paraId="5F45C302"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Cl </w:t>
            </w:r>
            <w:r>
              <w:rPr>
                <w:rFonts w:eastAsia="Times New Roman" w:cs="Arial"/>
                <w:color w:val="222222"/>
                <w:lang w:eastAsia="en-GB"/>
              </w:rPr>
              <w:t>23, 24</w:t>
            </w:r>
          </w:p>
        </w:tc>
        <w:tc>
          <w:tcPr>
            <w:tcW w:w="3138" w:type="dxa"/>
            <w:hideMark/>
          </w:tcPr>
          <w:p w14:paraId="12571851" w14:textId="77777777" w:rsidR="00945769" w:rsidRPr="000069B8" w:rsidRDefault="00945769" w:rsidP="00992B1B">
            <w:pPr>
              <w:spacing w:after="240"/>
              <w:jc w:val="left"/>
              <w:rPr>
                <w:rFonts w:eastAsia="Times New Roman" w:cs="Arial"/>
                <w:lang w:eastAsia="en-GB"/>
              </w:rPr>
            </w:pPr>
            <w:r w:rsidRPr="000069B8">
              <w:rPr>
                <w:rFonts w:eastAsia="Times New Roman" w:cs="Arial"/>
                <w:lang w:eastAsia="en-GB"/>
              </w:rPr>
              <w:t>Software </w:t>
            </w:r>
            <w:r w:rsidRPr="000069B8">
              <w:rPr>
                <w:rFonts w:eastAsia="Times New Roman" w:cs="Arial"/>
                <w:lang w:eastAsia="en-GB"/>
              </w:rPr>
              <w:br/>
            </w:r>
          </w:p>
        </w:tc>
        <w:tc>
          <w:tcPr>
            <w:tcW w:w="1967" w:type="dxa"/>
            <w:hideMark/>
          </w:tcPr>
          <w:p w14:paraId="324CA72E"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5</w:t>
            </w:r>
          </w:p>
        </w:tc>
        <w:tc>
          <w:tcPr>
            <w:tcW w:w="2897" w:type="dxa"/>
            <w:hideMark/>
          </w:tcPr>
          <w:p w14:paraId="41B65BB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Operational Services Commencement Date</w:t>
            </w:r>
          </w:p>
        </w:tc>
        <w:tc>
          <w:tcPr>
            <w:tcW w:w="2622" w:type="dxa"/>
            <w:hideMark/>
          </w:tcPr>
          <w:p w14:paraId="0BE84FD3"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Upon Agreement by the </w:t>
            </w:r>
            <w:r w:rsidRPr="000069B8">
              <w:t>Customer</w:t>
            </w:r>
            <w:r w:rsidRPr="000069B8">
              <w:rPr>
                <w:rFonts w:eastAsia="Times New Roman" w:cs="Arial"/>
                <w:color w:val="222222"/>
                <w:lang w:eastAsia="en-GB"/>
              </w:rPr>
              <w:t xml:space="preserve"> to vary the information</w:t>
            </w:r>
          </w:p>
        </w:tc>
        <w:tc>
          <w:tcPr>
            <w:tcW w:w="1820" w:type="dxa"/>
            <w:hideMark/>
          </w:tcPr>
          <w:p w14:paraId="6A4AFFCE"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19421A89" w14:textId="77777777" w:rsidTr="00992B1B">
        <w:trPr>
          <w:trHeight w:val="510"/>
        </w:trPr>
        <w:tc>
          <w:tcPr>
            <w:tcW w:w="1726" w:type="dxa"/>
            <w:hideMark/>
          </w:tcPr>
          <w:p w14:paraId="109C928D" w14:textId="77777777" w:rsidR="00945769" w:rsidRPr="000069B8" w:rsidRDefault="00945769" w:rsidP="00DD14D8">
            <w:pPr>
              <w:spacing w:after="240"/>
              <w:jc w:val="left"/>
              <w:rPr>
                <w:rFonts w:eastAsia="Times New Roman" w:cs="Arial"/>
                <w:lang w:eastAsia="en-GB"/>
              </w:rPr>
            </w:pPr>
            <w:r w:rsidRPr="000069B8">
              <w:rPr>
                <w:rFonts w:eastAsia="Times New Roman" w:cs="Arial"/>
                <w:lang w:eastAsia="en-GB"/>
              </w:rPr>
              <w:t xml:space="preserve">Cl </w:t>
            </w:r>
            <w:r>
              <w:rPr>
                <w:rFonts w:eastAsia="Times New Roman" w:cs="Arial"/>
                <w:lang w:eastAsia="en-GB"/>
              </w:rPr>
              <w:t>29</w:t>
            </w:r>
          </w:p>
        </w:tc>
        <w:tc>
          <w:tcPr>
            <w:tcW w:w="3138" w:type="dxa"/>
            <w:hideMark/>
          </w:tcPr>
          <w:p w14:paraId="61AEDED9" w14:textId="77777777" w:rsidR="00945769" w:rsidRPr="000069B8" w:rsidRDefault="00945769" w:rsidP="00DD14D8">
            <w:pPr>
              <w:spacing w:after="240"/>
              <w:jc w:val="left"/>
              <w:rPr>
                <w:rFonts w:eastAsia="Times New Roman" w:cs="Arial"/>
                <w:lang w:eastAsia="en-GB"/>
              </w:rPr>
            </w:pPr>
            <w:r w:rsidRPr="000069B8">
              <w:rPr>
                <w:rFonts w:eastAsia="Times New Roman" w:cs="Arial"/>
                <w:lang w:eastAsia="en-GB"/>
              </w:rPr>
              <w:t xml:space="preserve">Commercially Sensitive Information </w:t>
            </w:r>
          </w:p>
        </w:tc>
        <w:tc>
          <w:tcPr>
            <w:tcW w:w="1967" w:type="dxa"/>
            <w:hideMark/>
          </w:tcPr>
          <w:p w14:paraId="0CA80A72" w14:textId="77777777" w:rsidR="00945769" w:rsidRPr="000069B8" w:rsidRDefault="00945769" w:rsidP="00DD14D8">
            <w:pPr>
              <w:spacing w:after="240"/>
              <w:jc w:val="left"/>
              <w:rPr>
                <w:rFonts w:eastAsia="Times New Roman" w:cs="Arial"/>
                <w:lang w:eastAsia="en-GB"/>
              </w:rPr>
            </w:pPr>
            <w:proofErr w:type="spellStart"/>
            <w:r w:rsidRPr="000069B8">
              <w:rPr>
                <w:rFonts w:eastAsia="Times New Roman" w:cs="Arial"/>
                <w:lang w:eastAsia="en-GB"/>
              </w:rPr>
              <w:t>Sch</w:t>
            </w:r>
            <w:proofErr w:type="spellEnd"/>
            <w:r w:rsidRPr="000069B8">
              <w:rPr>
                <w:rFonts w:eastAsia="Times New Roman" w:cs="Arial"/>
                <w:lang w:eastAsia="en-GB"/>
              </w:rPr>
              <w:t xml:space="preserve"> 4.2</w:t>
            </w:r>
          </w:p>
        </w:tc>
        <w:tc>
          <w:tcPr>
            <w:tcW w:w="2897" w:type="dxa"/>
            <w:hideMark/>
          </w:tcPr>
          <w:p w14:paraId="25A56233" w14:textId="77777777" w:rsidR="00945769" w:rsidRPr="000069B8" w:rsidRDefault="00945769" w:rsidP="00DD14D8">
            <w:pPr>
              <w:spacing w:after="240"/>
              <w:jc w:val="left"/>
              <w:rPr>
                <w:rFonts w:eastAsia="Times New Roman" w:cs="Arial"/>
                <w:lang w:eastAsia="en-GB"/>
              </w:rPr>
            </w:pPr>
            <w:r w:rsidRPr="000069B8">
              <w:rPr>
                <w:rFonts w:eastAsia="Times New Roman" w:cs="Arial"/>
                <w:color w:val="222222"/>
                <w:lang w:eastAsia="en-GB"/>
              </w:rPr>
              <w:t xml:space="preserve">Effective Date </w:t>
            </w:r>
          </w:p>
        </w:tc>
        <w:tc>
          <w:tcPr>
            <w:tcW w:w="2622" w:type="dxa"/>
            <w:hideMark/>
          </w:tcPr>
          <w:p w14:paraId="54B50D80"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Upon </w:t>
            </w:r>
            <w:r>
              <w:rPr>
                <w:rFonts w:eastAsia="Times New Roman" w:cs="Arial"/>
                <w:color w:val="222222"/>
                <w:lang w:eastAsia="en-GB"/>
              </w:rPr>
              <w:t>a</w:t>
            </w:r>
            <w:r w:rsidRPr="000069B8">
              <w:rPr>
                <w:rFonts w:eastAsia="Times New Roman" w:cs="Arial"/>
                <w:color w:val="222222"/>
                <w:lang w:eastAsia="en-GB"/>
              </w:rPr>
              <w:t xml:space="preserve">greement by the </w:t>
            </w:r>
            <w:r w:rsidRPr="000069B8">
              <w:t>Customer</w:t>
            </w:r>
            <w:r w:rsidRPr="000069B8">
              <w:rPr>
                <w:rFonts w:eastAsia="Times New Roman" w:cs="Arial"/>
                <w:color w:val="222222"/>
                <w:lang w:eastAsia="en-GB"/>
              </w:rPr>
              <w:t xml:space="preserve"> to vary the information</w:t>
            </w:r>
          </w:p>
        </w:tc>
        <w:tc>
          <w:tcPr>
            <w:tcW w:w="1820" w:type="dxa"/>
            <w:hideMark/>
          </w:tcPr>
          <w:p w14:paraId="40D3D293" w14:textId="77777777" w:rsidR="00945769" w:rsidRPr="000069B8" w:rsidRDefault="00945769" w:rsidP="00DD14D8">
            <w:pPr>
              <w:spacing w:after="240"/>
              <w:jc w:val="left"/>
              <w:rPr>
                <w:rFonts w:eastAsia="Times New Roman" w:cs="Arial"/>
                <w:color w:val="222222"/>
                <w:lang w:eastAsia="en-GB"/>
              </w:rPr>
            </w:pPr>
            <w:r w:rsidRPr="000069B8">
              <w:t>Customer</w:t>
            </w:r>
            <w:r w:rsidRPr="000069B8">
              <w:rPr>
                <w:rFonts w:eastAsia="Times New Roman" w:cs="Arial"/>
                <w:color w:val="000000"/>
                <w:lang w:eastAsia="en-GB"/>
              </w:rPr>
              <w:t xml:space="preserve"> and Auditor</w:t>
            </w:r>
          </w:p>
        </w:tc>
      </w:tr>
      <w:tr w:rsidR="00945769" w:rsidRPr="000069B8" w14:paraId="5DFFDA92" w14:textId="77777777" w:rsidTr="00992B1B">
        <w:trPr>
          <w:trHeight w:val="820"/>
        </w:trPr>
        <w:tc>
          <w:tcPr>
            <w:tcW w:w="1726" w:type="dxa"/>
            <w:hideMark/>
          </w:tcPr>
          <w:p w14:paraId="7D66F104"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w:t>
            </w:r>
            <w:proofErr w:type="gramStart"/>
            <w:r w:rsidRPr="000069B8">
              <w:rPr>
                <w:rFonts w:eastAsia="Times New Roman" w:cs="Arial"/>
                <w:color w:val="222222"/>
                <w:lang w:eastAsia="en-GB"/>
              </w:rPr>
              <w:t>2.2,Part</w:t>
            </w:r>
            <w:proofErr w:type="gramEnd"/>
            <w:r w:rsidRPr="000069B8">
              <w:rPr>
                <w:rFonts w:eastAsia="Times New Roman" w:cs="Arial"/>
                <w:color w:val="222222"/>
                <w:lang w:eastAsia="en-GB"/>
              </w:rPr>
              <w:t xml:space="preserve"> B Para 2.3</w:t>
            </w:r>
          </w:p>
        </w:tc>
        <w:tc>
          <w:tcPr>
            <w:tcW w:w="3138" w:type="dxa"/>
            <w:hideMark/>
          </w:tcPr>
          <w:p w14:paraId="71392694"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Performance Monitoring Report and the Balanced Scorecard Report</w:t>
            </w:r>
          </w:p>
        </w:tc>
        <w:tc>
          <w:tcPr>
            <w:tcW w:w="1967" w:type="dxa"/>
            <w:hideMark/>
          </w:tcPr>
          <w:p w14:paraId="3889ECFC"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2.2, Part B</w:t>
            </w:r>
          </w:p>
        </w:tc>
        <w:tc>
          <w:tcPr>
            <w:tcW w:w="2897" w:type="dxa"/>
            <w:hideMark/>
          </w:tcPr>
          <w:p w14:paraId="1E5544B5"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Service Commencement </w:t>
            </w:r>
          </w:p>
        </w:tc>
        <w:tc>
          <w:tcPr>
            <w:tcW w:w="2622" w:type="dxa"/>
            <w:hideMark/>
          </w:tcPr>
          <w:p w14:paraId="4839A055"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five (5)</w:t>
            </w:r>
            <w:r w:rsidRPr="000069B8">
              <w:rPr>
                <w:rFonts w:eastAsia="Times New Roman" w:cs="Arial"/>
                <w:color w:val="222222"/>
                <w:lang w:eastAsia="en-GB"/>
              </w:rPr>
              <w:t xml:space="preserve"> Working Days of the end of each Service Period</w:t>
            </w:r>
          </w:p>
        </w:tc>
        <w:tc>
          <w:tcPr>
            <w:tcW w:w="1820" w:type="dxa"/>
            <w:hideMark/>
          </w:tcPr>
          <w:p w14:paraId="65C8A8C7" w14:textId="77777777" w:rsidR="00945769" w:rsidRPr="000069B8" w:rsidRDefault="00945769" w:rsidP="00DD14D8">
            <w:pPr>
              <w:spacing w:after="240"/>
              <w:jc w:val="left"/>
              <w:rPr>
                <w:rFonts w:eastAsia="Times New Roman" w:cs="Arial"/>
                <w:color w:val="222222"/>
                <w:lang w:eastAsia="en-GB"/>
              </w:rPr>
            </w:pPr>
            <w:r w:rsidRPr="000069B8">
              <w:t>Customer</w:t>
            </w:r>
          </w:p>
        </w:tc>
      </w:tr>
      <w:tr w:rsidR="00945769" w:rsidRPr="000069B8" w14:paraId="693647F3" w14:textId="77777777" w:rsidTr="00992B1B">
        <w:trPr>
          <w:trHeight w:val="650"/>
        </w:trPr>
        <w:tc>
          <w:tcPr>
            <w:tcW w:w="1726" w:type="dxa"/>
            <w:hideMark/>
          </w:tcPr>
          <w:p w14:paraId="3B70EBAE"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2.4, Para </w:t>
            </w:r>
            <w:r>
              <w:rPr>
                <w:rFonts w:eastAsia="Times New Roman" w:cs="Arial"/>
                <w:color w:val="222222"/>
                <w:lang w:eastAsia="en-GB"/>
              </w:rPr>
              <w:t>3</w:t>
            </w:r>
          </w:p>
        </w:tc>
        <w:tc>
          <w:tcPr>
            <w:tcW w:w="3138" w:type="dxa"/>
            <w:hideMark/>
          </w:tcPr>
          <w:p w14:paraId="760E477A"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Core Information Management System Diagram</w:t>
            </w:r>
          </w:p>
        </w:tc>
        <w:tc>
          <w:tcPr>
            <w:tcW w:w="1967" w:type="dxa"/>
            <w:hideMark/>
          </w:tcPr>
          <w:p w14:paraId="1CD90849"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2.4, Annex 2</w:t>
            </w:r>
          </w:p>
        </w:tc>
        <w:tc>
          <w:tcPr>
            <w:tcW w:w="2897" w:type="dxa"/>
            <w:hideMark/>
          </w:tcPr>
          <w:p w14:paraId="4D1FA0D3"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Operational Services Commencement Date</w:t>
            </w:r>
          </w:p>
        </w:tc>
        <w:tc>
          <w:tcPr>
            <w:tcW w:w="2622" w:type="dxa"/>
            <w:hideMark/>
          </w:tcPr>
          <w:p w14:paraId="5169A35B"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Any update, annually and after any of the events in </w:t>
            </w:r>
            <w:proofErr w:type="spellStart"/>
            <w:r>
              <w:rPr>
                <w:rFonts w:eastAsia="Times New Roman" w:cs="Arial"/>
                <w:color w:val="222222"/>
                <w:lang w:eastAsia="en-GB"/>
              </w:rPr>
              <w:t>Sch</w:t>
            </w:r>
            <w:proofErr w:type="spellEnd"/>
            <w:r>
              <w:rPr>
                <w:rFonts w:eastAsia="Times New Roman" w:cs="Arial"/>
                <w:color w:val="222222"/>
                <w:lang w:eastAsia="en-GB"/>
              </w:rPr>
              <w:t xml:space="preserve"> 2.4, </w:t>
            </w:r>
            <w:r w:rsidRPr="000069B8">
              <w:rPr>
                <w:rFonts w:eastAsia="Times New Roman" w:cs="Arial"/>
                <w:color w:val="222222"/>
                <w:lang w:eastAsia="en-GB"/>
              </w:rPr>
              <w:t xml:space="preserve">para </w:t>
            </w:r>
            <w:r>
              <w:rPr>
                <w:rFonts w:eastAsia="Times New Roman" w:cs="Arial"/>
                <w:color w:val="222222"/>
                <w:lang w:eastAsia="en-GB"/>
              </w:rPr>
              <w:t>5</w:t>
            </w:r>
            <w:r w:rsidRPr="000069B8">
              <w:rPr>
                <w:rFonts w:eastAsia="Times New Roman" w:cs="Arial"/>
                <w:color w:val="222222"/>
                <w:lang w:eastAsia="en-GB"/>
              </w:rPr>
              <w:t>.13</w:t>
            </w:r>
          </w:p>
        </w:tc>
        <w:tc>
          <w:tcPr>
            <w:tcW w:w="1820" w:type="dxa"/>
            <w:hideMark/>
          </w:tcPr>
          <w:p w14:paraId="5CACB8B1" w14:textId="77777777" w:rsidR="00945769" w:rsidRPr="000069B8" w:rsidRDefault="00945769" w:rsidP="00DD14D8">
            <w:pPr>
              <w:spacing w:after="240"/>
              <w:jc w:val="left"/>
              <w:rPr>
                <w:rFonts w:eastAsia="Times New Roman" w:cs="Arial"/>
                <w:color w:val="222222"/>
                <w:lang w:eastAsia="en-GB"/>
              </w:rPr>
            </w:pPr>
            <w:r w:rsidRPr="000069B8">
              <w:t>Customer</w:t>
            </w:r>
          </w:p>
        </w:tc>
      </w:tr>
      <w:tr w:rsidR="00945769" w:rsidRPr="000069B8" w14:paraId="5C34253A" w14:textId="77777777" w:rsidTr="00992B1B">
        <w:trPr>
          <w:trHeight w:val="560"/>
        </w:trPr>
        <w:tc>
          <w:tcPr>
            <w:tcW w:w="1726" w:type="dxa"/>
            <w:hideMark/>
          </w:tcPr>
          <w:p w14:paraId="62731376"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2.4, Para </w:t>
            </w:r>
            <w:r>
              <w:rPr>
                <w:rFonts w:eastAsia="Times New Roman" w:cs="Arial"/>
                <w:color w:val="222222"/>
                <w:lang w:eastAsia="en-GB"/>
              </w:rPr>
              <w:t>5</w:t>
            </w:r>
          </w:p>
        </w:tc>
        <w:tc>
          <w:tcPr>
            <w:tcW w:w="3138" w:type="dxa"/>
            <w:hideMark/>
          </w:tcPr>
          <w:p w14:paraId="73BE7C11"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Risk Management Documentation </w:t>
            </w:r>
          </w:p>
        </w:tc>
        <w:tc>
          <w:tcPr>
            <w:tcW w:w="1967" w:type="dxa"/>
            <w:hideMark/>
          </w:tcPr>
          <w:p w14:paraId="6DAA8F16"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2.4, Annex 3</w:t>
            </w:r>
          </w:p>
        </w:tc>
        <w:tc>
          <w:tcPr>
            <w:tcW w:w="2897" w:type="dxa"/>
            <w:hideMark/>
          </w:tcPr>
          <w:p w14:paraId="43402306"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Operational Services Commencement Date</w:t>
            </w:r>
          </w:p>
        </w:tc>
        <w:tc>
          <w:tcPr>
            <w:tcW w:w="2622" w:type="dxa"/>
            <w:hideMark/>
          </w:tcPr>
          <w:p w14:paraId="0E8C638A"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Any update, annually and after any of the events in Schedule 2.4, para </w:t>
            </w:r>
            <w:r>
              <w:rPr>
                <w:rFonts w:eastAsia="Times New Roman" w:cs="Arial"/>
                <w:color w:val="222222"/>
                <w:lang w:eastAsia="en-GB"/>
              </w:rPr>
              <w:t>5</w:t>
            </w:r>
            <w:r w:rsidRPr="000069B8">
              <w:rPr>
                <w:rFonts w:eastAsia="Times New Roman" w:cs="Arial"/>
                <w:color w:val="222222"/>
                <w:lang w:eastAsia="en-GB"/>
              </w:rPr>
              <w:t xml:space="preserve">.13 </w:t>
            </w:r>
          </w:p>
        </w:tc>
        <w:tc>
          <w:tcPr>
            <w:tcW w:w="1820" w:type="dxa"/>
            <w:hideMark/>
          </w:tcPr>
          <w:p w14:paraId="3AD36E1D" w14:textId="77777777" w:rsidR="00945769" w:rsidRPr="000069B8" w:rsidRDefault="00945769" w:rsidP="00DD14D8">
            <w:pPr>
              <w:spacing w:after="240"/>
              <w:jc w:val="left"/>
              <w:rPr>
                <w:rFonts w:eastAsia="Times New Roman" w:cs="Arial"/>
                <w:color w:val="222222"/>
                <w:lang w:eastAsia="en-GB"/>
              </w:rPr>
            </w:pPr>
            <w:r w:rsidRPr="000069B8">
              <w:t>Customer</w:t>
            </w:r>
          </w:p>
        </w:tc>
      </w:tr>
      <w:tr w:rsidR="00945769" w:rsidRPr="000069B8" w14:paraId="421ABE96" w14:textId="77777777" w:rsidTr="00992B1B">
        <w:trPr>
          <w:trHeight w:val="560"/>
        </w:trPr>
        <w:tc>
          <w:tcPr>
            <w:tcW w:w="1726" w:type="dxa"/>
            <w:hideMark/>
          </w:tcPr>
          <w:p w14:paraId="578501FA"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2.5</w:t>
            </w:r>
          </w:p>
        </w:tc>
        <w:tc>
          <w:tcPr>
            <w:tcW w:w="3138" w:type="dxa"/>
            <w:hideMark/>
          </w:tcPr>
          <w:p w14:paraId="24A9C0D8"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Evidence of Insurances</w:t>
            </w:r>
          </w:p>
        </w:tc>
        <w:tc>
          <w:tcPr>
            <w:tcW w:w="1967" w:type="dxa"/>
            <w:hideMark/>
          </w:tcPr>
          <w:p w14:paraId="1F57DCF6" w14:textId="77777777" w:rsidR="00945769" w:rsidRPr="000069B8" w:rsidRDefault="00945769" w:rsidP="00DD14D8">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2.5</w:t>
            </w:r>
          </w:p>
        </w:tc>
        <w:tc>
          <w:tcPr>
            <w:tcW w:w="2897" w:type="dxa"/>
            <w:hideMark/>
          </w:tcPr>
          <w:p w14:paraId="08C48F94"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 xml:space="preserve">Effective Date </w:t>
            </w:r>
          </w:p>
        </w:tc>
        <w:tc>
          <w:tcPr>
            <w:tcW w:w="2622" w:type="dxa"/>
            <w:hideMark/>
          </w:tcPr>
          <w:p w14:paraId="77C4DBCE" w14:textId="77777777" w:rsidR="00945769" w:rsidRPr="000069B8" w:rsidRDefault="00945769" w:rsidP="00DD14D8">
            <w:pPr>
              <w:spacing w:after="240"/>
              <w:jc w:val="left"/>
              <w:rPr>
                <w:rFonts w:eastAsia="Times New Roman" w:cs="Arial"/>
                <w:color w:val="222222"/>
                <w:lang w:eastAsia="en-GB"/>
              </w:rPr>
            </w:pPr>
            <w:r w:rsidRPr="000069B8">
              <w:rPr>
                <w:rFonts w:eastAsia="Times New Roman" w:cs="Arial"/>
                <w:color w:val="222222"/>
                <w:lang w:eastAsia="en-GB"/>
              </w:rPr>
              <w:t>Within 15 days after policy renewal or replacement</w:t>
            </w:r>
          </w:p>
        </w:tc>
        <w:tc>
          <w:tcPr>
            <w:tcW w:w="1820" w:type="dxa"/>
            <w:hideMark/>
          </w:tcPr>
          <w:p w14:paraId="56317322" w14:textId="77777777" w:rsidR="00945769" w:rsidRPr="000069B8" w:rsidRDefault="00945769" w:rsidP="00DD14D8">
            <w:pPr>
              <w:spacing w:after="240"/>
              <w:jc w:val="left"/>
              <w:rPr>
                <w:rFonts w:eastAsia="Times New Roman" w:cs="Arial"/>
                <w:color w:val="222222"/>
                <w:lang w:eastAsia="en-GB"/>
              </w:rPr>
            </w:pPr>
            <w:r w:rsidRPr="000069B8">
              <w:t>Customer</w:t>
            </w:r>
          </w:p>
        </w:tc>
      </w:tr>
      <w:tr w:rsidR="00945769" w:rsidRPr="000069B8" w14:paraId="13301FE4" w14:textId="77777777" w:rsidTr="00992B1B">
        <w:trPr>
          <w:trHeight w:val="510"/>
        </w:trPr>
        <w:tc>
          <w:tcPr>
            <w:tcW w:w="1726" w:type="dxa"/>
            <w:hideMark/>
          </w:tcPr>
          <w:p w14:paraId="170E552A"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6.2, Para 4</w:t>
            </w:r>
          </w:p>
        </w:tc>
        <w:tc>
          <w:tcPr>
            <w:tcW w:w="3138" w:type="dxa"/>
            <w:hideMark/>
          </w:tcPr>
          <w:p w14:paraId="1BE5E97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Test Strategy</w:t>
            </w:r>
          </w:p>
        </w:tc>
        <w:tc>
          <w:tcPr>
            <w:tcW w:w="1967" w:type="dxa"/>
            <w:hideMark/>
          </w:tcPr>
          <w:p w14:paraId="5E3AB02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0C84C94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twenty (</w:t>
            </w:r>
            <w:r w:rsidRPr="000069B8">
              <w:rPr>
                <w:rFonts w:eastAsia="Times New Roman" w:cs="Arial"/>
                <w:color w:val="222222"/>
                <w:lang w:eastAsia="en-GB"/>
              </w:rPr>
              <w:t>20</w:t>
            </w:r>
            <w:r>
              <w:rPr>
                <w:rFonts w:eastAsia="Times New Roman" w:cs="Arial"/>
                <w:color w:val="222222"/>
                <w:lang w:eastAsia="en-GB"/>
              </w:rPr>
              <w:t>)</w:t>
            </w:r>
            <w:r w:rsidRPr="000069B8">
              <w:rPr>
                <w:rFonts w:eastAsia="Times New Roman" w:cs="Arial"/>
                <w:color w:val="222222"/>
                <w:lang w:eastAsia="en-GB"/>
              </w:rPr>
              <w:t xml:space="preserve"> </w:t>
            </w:r>
            <w:r>
              <w:rPr>
                <w:rFonts w:eastAsia="Times New Roman" w:cs="Arial"/>
                <w:color w:val="222222"/>
                <w:lang w:eastAsia="en-GB"/>
              </w:rPr>
              <w:t>W</w:t>
            </w:r>
            <w:r w:rsidRPr="000069B8">
              <w:rPr>
                <w:rFonts w:eastAsia="Times New Roman" w:cs="Arial"/>
                <w:color w:val="222222"/>
                <w:lang w:eastAsia="en-GB"/>
              </w:rPr>
              <w:t xml:space="preserve">orking </w:t>
            </w:r>
            <w:r>
              <w:rPr>
                <w:rFonts w:eastAsia="Times New Roman" w:cs="Arial"/>
                <w:color w:val="222222"/>
                <w:lang w:eastAsia="en-GB"/>
              </w:rPr>
              <w:t>D</w:t>
            </w:r>
            <w:r w:rsidRPr="000069B8">
              <w:rPr>
                <w:rFonts w:eastAsia="Times New Roman" w:cs="Arial"/>
                <w:color w:val="222222"/>
                <w:lang w:eastAsia="en-GB"/>
              </w:rPr>
              <w:t>ays of Effective Date</w:t>
            </w:r>
          </w:p>
        </w:tc>
        <w:tc>
          <w:tcPr>
            <w:tcW w:w="2622" w:type="dxa"/>
            <w:hideMark/>
          </w:tcPr>
          <w:p w14:paraId="5D2A34A1"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Upon update to the test strategy</w:t>
            </w:r>
          </w:p>
        </w:tc>
        <w:tc>
          <w:tcPr>
            <w:tcW w:w="1820" w:type="dxa"/>
            <w:hideMark/>
          </w:tcPr>
          <w:p w14:paraId="3731F927"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411BD2E0" w14:textId="77777777" w:rsidTr="00992B1B">
        <w:trPr>
          <w:trHeight w:val="300"/>
        </w:trPr>
        <w:tc>
          <w:tcPr>
            <w:tcW w:w="1726" w:type="dxa"/>
            <w:hideMark/>
          </w:tcPr>
          <w:p w14:paraId="384435AF"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lastRenderedPageBreak/>
              <w:t>Sch</w:t>
            </w:r>
            <w:proofErr w:type="spellEnd"/>
            <w:r w:rsidRPr="000069B8">
              <w:rPr>
                <w:rFonts w:eastAsia="Times New Roman" w:cs="Arial"/>
                <w:color w:val="222222"/>
                <w:lang w:eastAsia="en-GB"/>
              </w:rPr>
              <w:t xml:space="preserve"> 6.2, Para 5</w:t>
            </w:r>
          </w:p>
        </w:tc>
        <w:tc>
          <w:tcPr>
            <w:tcW w:w="3138" w:type="dxa"/>
            <w:hideMark/>
          </w:tcPr>
          <w:p w14:paraId="2BCC5BD5"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Test Plan</w:t>
            </w:r>
          </w:p>
        </w:tc>
        <w:tc>
          <w:tcPr>
            <w:tcW w:w="1967" w:type="dxa"/>
            <w:hideMark/>
          </w:tcPr>
          <w:p w14:paraId="59EBCB6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45E60947" w14:textId="77777777" w:rsidR="00945769" w:rsidRPr="000069B8" w:rsidRDefault="00945769" w:rsidP="00992B1B">
            <w:pPr>
              <w:spacing w:after="240"/>
              <w:jc w:val="left"/>
              <w:rPr>
                <w:rFonts w:eastAsia="Times New Roman" w:cs="Arial"/>
                <w:color w:val="222222"/>
                <w:lang w:eastAsia="en-GB"/>
              </w:rPr>
            </w:pPr>
            <w:r>
              <w:rPr>
                <w:rFonts w:eastAsia="Times New Roman" w:cs="Arial"/>
                <w:color w:val="222222"/>
                <w:lang w:eastAsia="en-GB"/>
              </w:rPr>
              <w:t>No later than twenty (</w:t>
            </w:r>
            <w:r w:rsidRPr="000069B8">
              <w:rPr>
                <w:rFonts w:eastAsia="Times New Roman" w:cs="Arial"/>
                <w:color w:val="222222"/>
                <w:lang w:eastAsia="en-GB"/>
              </w:rPr>
              <w:t>20</w:t>
            </w:r>
            <w:r>
              <w:rPr>
                <w:rFonts w:eastAsia="Times New Roman" w:cs="Arial"/>
                <w:color w:val="222222"/>
                <w:lang w:eastAsia="en-GB"/>
              </w:rPr>
              <w:t xml:space="preserve">) Working Days prior to the </w:t>
            </w:r>
            <w:r w:rsidRPr="000069B8">
              <w:rPr>
                <w:rFonts w:eastAsia="Times New Roman" w:cs="Arial"/>
                <w:color w:val="222222"/>
                <w:lang w:eastAsia="en-GB"/>
              </w:rPr>
              <w:t xml:space="preserve">relevant </w:t>
            </w:r>
            <w:r>
              <w:rPr>
                <w:rFonts w:eastAsia="Times New Roman" w:cs="Arial"/>
                <w:color w:val="222222"/>
                <w:lang w:eastAsia="en-GB"/>
              </w:rPr>
              <w:t>T</w:t>
            </w:r>
            <w:r w:rsidRPr="000069B8">
              <w:rPr>
                <w:rFonts w:eastAsia="Times New Roman" w:cs="Arial"/>
                <w:color w:val="222222"/>
                <w:lang w:eastAsia="en-GB"/>
              </w:rPr>
              <w:t>est</w:t>
            </w:r>
          </w:p>
        </w:tc>
        <w:tc>
          <w:tcPr>
            <w:tcW w:w="2622" w:type="dxa"/>
            <w:hideMark/>
          </w:tcPr>
          <w:p w14:paraId="24FEB5BF"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Upon update to the test plan</w:t>
            </w:r>
          </w:p>
        </w:tc>
        <w:tc>
          <w:tcPr>
            <w:tcW w:w="1820" w:type="dxa"/>
            <w:hideMark/>
          </w:tcPr>
          <w:p w14:paraId="5A8F28C4"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412295E6" w14:textId="77777777" w:rsidTr="00992B1B">
        <w:trPr>
          <w:trHeight w:val="300"/>
        </w:trPr>
        <w:tc>
          <w:tcPr>
            <w:tcW w:w="1726" w:type="dxa"/>
            <w:hideMark/>
          </w:tcPr>
          <w:p w14:paraId="6375B5E3"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6.2, Para 8</w:t>
            </w:r>
          </w:p>
        </w:tc>
        <w:tc>
          <w:tcPr>
            <w:tcW w:w="3138" w:type="dxa"/>
            <w:hideMark/>
          </w:tcPr>
          <w:p w14:paraId="35CFAF7D"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Test Specification</w:t>
            </w:r>
          </w:p>
        </w:tc>
        <w:tc>
          <w:tcPr>
            <w:tcW w:w="1967" w:type="dxa"/>
            <w:hideMark/>
          </w:tcPr>
          <w:p w14:paraId="7B8C2912"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4B108F80" w14:textId="77777777" w:rsidR="00945769" w:rsidRPr="000069B8" w:rsidRDefault="00945769" w:rsidP="00992B1B">
            <w:pPr>
              <w:spacing w:after="240"/>
              <w:jc w:val="left"/>
              <w:rPr>
                <w:rFonts w:eastAsia="Times New Roman" w:cs="Arial"/>
                <w:color w:val="222222"/>
                <w:lang w:eastAsia="en-GB"/>
              </w:rPr>
            </w:pPr>
            <w:r>
              <w:rPr>
                <w:rFonts w:eastAsia="Times New Roman" w:cs="Arial"/>
                <w:color w:val="222222"/>
                <w:lang w:eastAsia="en-GB"/>
              </w:rPr>
              <w:t>No later than ten (</w:t>
            </w:r>
            <w:r w:rsidRPr="000069B8">
              <w:rPr>
                <w:rFonts w:eastAsia="Times New Roman" w:cs="Arial"/>
                <w:color w:val="222222"/>
                <w:lang w:eastAsia="en-GB"/>
              </w:rPr>
              <w:t>10</w:t>
            </w:r>
            <w:r>
              <w:rPr>
                <w:rFonts w:eastAsia="Times New Roman" w:cs="Arial"/>
                <w:color w:val="222222"/>
                <w:lang w:eastAsia="en-GB"/>
              </w:rPr>
              <w:t xml:space="preserve">) Working Days prior to the </w:t>
            </w:r>
            <w:r w:rsidRPr="000069B8">
              <w:rPr>
                <w:rFonts w:eastAsia="Times New Roman" w:cs="Arial"/>
                <w:color w:val="222222"/>
                <w:lang w:eastAsia="en-GB"/>
              </w:rPr>
              <w:t xml:space="preserve">relevant </w:t>
            </w:r>
            <w:r>
              <w:rPr>
                <w:rFonts w:eastAsia="Times New Roman" w:cs="Arial"/>
                <w:color w:val="222222"/>
                <w:lang w:eastAsia="en-GB"/>
              </w:rPr>
              <w:t>T</w:t>
            </w:r>
            <w:r w:rsidRPr="000069B8">
              <w:rPr>
                <w:rFonts w:eastAsia="Times New Roman" w:cs="Arial"/>
                <w:color w:val="222222"/>
                <w:lang w:eastAsia="en-GB"/>
              </w:rPr>
              <w:t>est</w:t>
            </w:r>
          </w:p>
        </w:tc>
        <w:tc>
          <w:tcPr>
            <w:tcW w:w="2622" w:type="dxa"/>
            <w:hideMark/>
          </w:tcPr>
          <w:p w14:paraId="555DF3FF"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Upon update to the test specification</w:t>
            </w:r>
          </w:p>
        </w:tc>
        <w:tc>
          <w:tcPr>
            <w:tcW w:w="1820" w:type="dxa"/>
            <w:hideMark/>
          </w:tcPr>
          <w:p w14:paraId="106656F4"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00C2E3EC" w14:textId="77777777" w:rsidTr="00992B1B">
        <w:trPr>
          <w:trHeight w:val="1010"/>
        </w:trPr>
        <w:tc>
          <w:tcPr>
            <w:tcW w:w="1726" w:type="dxa"/>
            <w:hideMark/>
          </w:tcPr>
          <w:p w14:paraId="66DD686D"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6.2, Para 8</w:t>
            </w:r>
          </w:p>
        </w:tc>
        <w:tc>
          <w:tcPr>
            <w:tcW w:w="3138" w:type="dxa"/>
            <w:hideMark/>
          </w:tcPr>
          <w:p w14:paraId="56FC0F9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Test Report</w:t>
            </w:r>
          </w:p>
        </w:tc>
        <w:tc>
          <w:tcPr>
            <w:tcW w:w="1967" w:type="dxa"/>
            <w:hideMark/>
          </w:tcPr>
          <w:p w14:paraId="1EEDEBB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2878B49B" w14:textId="77777777" w:rsidR="00945769" w:rsidRPr="000069B8" w:rsidRDefault="00945769" w:rsidP="00992B1B">
            <w:pPr>
              <w:spacing w:after="240"/>
              <w:jc w:val="left"/>
              <w:rPr>
                <w:rFonts w:eastAsia="Times New Roman" w:cs="Arial"/>
                <w:color w:val="222222"/>
                <w:lang w:eastAsia="en-GB"/>
              </w:rPr>
            </w:pPr>
            <w:r>
              <w:rPr>
                <w:rFonts w:eastAsia="Times New Roman" w:cs="Arial"/>
                <w:color w:val="222222"/>
                <w:lang w:eastAsia="en-GB"/>
              </w:rPr>
              <w:t>Two (2) W</w:t>
            </w:r>
            <w:r w:rsidRPr="000069B8">
              <w:rPr>
                <w:rFonts w:eastAsia="Times New Roman" w:cs="Arial"/>
                <w:color w:val="222222"/>
                <w:lang w:eastAsia="en-GB"/>
              </w:rPr>
              <w:t xml:space="preserve">orking </w:t>
            </w:r>
            <w:r>
              <w:rPr>
                <w:rFonts w:eastAsia="Times New Roman" w:cs="Arial"/>
                <w:color w:val="222222"/>
                <w:lang w:eastAsia="en-GB"/>
              </w:rPr>
              <w:t>D</w:t>
            </w:r>
            <w:r w:rsidRPr="000069B8">
              <w:rPr>
                <w:rFonts w:eastAsia="Times New Roman" w:cs="Arial"/>
                <w:color w:val="222222"/>
                <w:lang w:eastAsia="en-GB"/>
              </w:rPr>
              <w:t xml:space="preserve">ays prior to the date on which the </w:t>
            </w:r>
            <w:r>
              <w:rPr>
                <w:rFonts w:eastAsia="Times New Roman" w:cs="Arial"/>
                <w:color w:val="222222"/>
                <w:lang w:eastAsia="en-GB"/>
              </w:rPr>
              <w:t>T</w:t>
            </w:r>
            <w:r w:rsidRPr="000069B8">
              <w:rPr>
                <w:rFonts w:eastAsia="Times New Roman" w:cs="Arial"/>
                <w:color w:val="222222"/>
                <w:lang w:eastAsia="en-GB"/>
              </w:rPr>
              <w:t xml:space="preserve">est is planned to end for the </w:t>
            </w:r>
            <w:r>
              <w:rPr>
                <w:rFonts w:eastAsia="Times New Roman" w:cs="Arial"/>
                <w:color w:val="222222"/>
                <w:lang w:eastAsia="en-GB"/>
              </w:rPr>
              <w:t>d</w:t>
            </w:r>
            <w:r w:rsidRPr="000069B8">
              <w:rPr>
                <w:rFonts w:eastAsia="Times New Roman" w:cs="Arial"/>
                <w:color w:val="222222"/>
                <w:lang w:eastAsia="en-GB"/>
              </w:rPr>
              <w:t>raft Test Report</w:t>
            </w:r>
          </w:p>
          <w:p w14:paraId="39B57214" w14:textId="77777777" w:rsidR="00945769" w:rsidRPr="000069B8" w:rsidRDefault="00945769" w:rsidP="00992B1B">
            <w:pPr>
              <w:spacing w:after="240"/>
              <w:jc w:val="left"/>
              <w:rPr>
                <w:rFonts w:eastAsia="Times New Roman" w:cs="Arial"/>
                <w:color w:val="222222"/>
                <w:lang w:eastAsia="en-GB"/>
              </w:rPr>
            </w:pPr>
            <w:r>
              <w:rPr>
                <w:rFonts w:eastAsia="Times New Roman" w:cs="Arial"/>
                <w:color w:val="222222"/>
                <w:lang w:eastAsia="en-GB"/>
              </w:rPr>
              <w:t>Five (</w:t>
            </w:r>
            <w:r w:rsidRPr="000069B8">
              <w:rPr>
                <w:rFonts w:eastAsia="Times New Roman" w:cs="Arial"/>
                <w:color w:val="222222"/>
                <w:lang w:eastAsia="en-GB"/>
              </w:rPr>
              <w:t>5</w:t>
            </w:r>
            <w:r>
              <w:rPr>
                <w:rFonts w:eastAsia="Times New Roman" w:cs="Arial"/>
                <w:color w:val="222222"/>
                <w:lang w:eastAsia="en-GB"/>
              </w:rPr>
              <w:t>) Working D</w:t>
            </w:r>
            <w:r w:rsidRPr="000069B8">
              <w:rPr>
                <w:rFonts w:eastAsia="Times New Roman" w:cs="Arial"/>
                <w:color w:val="222222"/>
                <w:lang w:eastAsia="en-GB"/>
              </w:rPr>
              <w:t xml:space="preserve">ays </w:t>
            </w:r>
            <w:r>
              <w:rPr>
                <w:rFonts w:eastAsia="Times New Roman" w:cs="Arial"/>
                <w:color w:val="222222"/>
                <w:lang w:eastAsia="en-GB"/>
              </w:rPr>
              <w:t xml:space="preserve">following completion of the relevant Test </w:t>
            </w:r>
            <w:r w:rsidRPr="000069B8">
              <w:rPr>
                <w:rFonts w:eastAsia="Times New Roman" w:cs="Arial"/>
                <w:color w:val="222222"/>
                <w:lang w:eastAsia="en-GB"/>
              </w:rPr>
              <w:t xml:space="preserve">for the </w:t>
            </w:r>
            <w:r>
              <w:rPr>
                <w:rFonts w:eastAsia="Times New Roman" w:cs="Arial"/>
                <w:color w:val="222222"/>
                <w:lang w:eastAsia="en-GB"/>
              </w:rPr>
              <w:t>f</w:t>
            </w:r>
            <w:r w:rsidRPr="000069B8">
              <w:rPr>
                <w:rFonts w:eastAsia="Times New Roman" w:cs="Arial"/>
                <w:color w:val="222222"/>
                <w:lang w:eastAsia="en-GB"/>
              </w:rPr>
              <w:t xml:space="preserve">inal Test Report </w:t>
            </w:r>
          </w:p>
        </w:tc>
        <w:tc>
          <w:tcPr>
            <w:tcW w:w="2622" w:type="dxa"/>
            <w:hideMark/>
          </w:tcPr>
          <w:p w14:paraId="00E645F5"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Reissue with each retest</w:t>
            </w:r>
          </w:p>
        </w:tc>
        <w:tc>
          <w:tcPr>
            <w:tcW w:w="1820" w:type="dxa"/>
            <w:hideMark/>
          </w:tcPr>
          <w:p w14:paraId="1D166F92"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73CBE873" w14:textId="77777777" w:rsidTr="00992B1B">
        <w:trPr>
          <w:trHeight w:val="580"/>
        </w:trPr>
        <w:tc>
          <w:tcPr>
            <w:tcW w:w="1726" w:type="dxa"/>
            <w:hideMark/>
          </w:tcPr>
          <w:p w14:paraId="7546CD58"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7.1, Part E Para 1.</w:t>
            </w:r>
            <w:r>
              <w:rPr>
                <w:rFonts w:eastAsia="Times New Roman" w:cs="Arial"/>
                <w:color w:val="222222"/>
                <w:lang w:eastAsia="en-GB"/>
              </w:rPr>
              <w:t>3</w:t>
            </w:r>
          </w:p>
        </w:tc>
        <w:tc>
          <w:tcPr>
            <w:tcW w:w="3138" w:type="dxa"/>
            <w:hideMark/>
          </w:tcPr>
          <w:p w14:paraId="3840ADE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Template Invoice</w:t>
            </w:r>
          </w:p>
        </w:tc>
        <w:tc>
          <w:tcPr>
            <w:tcW w:w="1967" w:type="dxa"/>
            <w:hideMark/>
          </w:tcPr>
          <w:p w14:paraId="245BE6A9"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74ACAB45"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ten (10) W</w:t>
            </w:r>
            <w:r w:rsidRPr="000069B8">
              <w:rPr>
                <w:rFonts w:eastAsia="Times New Roman" w:cs="Arial"/>
                <w:color w:val="222222"/>
                <w:lang w:eastAsia="en-GB"/>
              </w:rPr>
              <w:t xml:space="preserve">orking </w:t>
            </w:r>
            <w:r>
              <w:rPr>
                <w:rFonts w:eastAsia="Times New Roman" w:cs="Arial"/>
                <w:color w:val="222222"/>
                <w:lang w:eastAsia="en-GB"/>
              </w:rPr>
              <w:t>D</w:t>
            </w:r>
            <w:r w:rsidRPr="000069B8">
              <w:rPr>
                <w:rFonts w:eastAsia="Times New Roman" w:cs="Arial"/>
                <w:color w:val="222222"/>
                <w:lang w:eastAsia="en-GB"/>
              </w:rPr>
              <w:t>ays of the Effective Date</w:t>
            </w:r>
          </w:p>
        </w:tc>
        <w:tc>
          <w:tcPr>
            <w:tcW w:w="2622" w:type="dxa"/>
            <w:hideMark/>
          </w:tcPr>
          <w:p w14:paraId="1F337A0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Upon Agreement by the </w:t>
            </w:r>
            <w:r w:rsidRPr="000069B8">
              <w:t>Customer</w:t>
            </w:r>
            <w:r w:rsidRPr="000069B8">
              <w:rPr>
                <w:rFonts w:eastAsia="Times New Roman" w:cs="Arial"/>
                <w:color w:val="222222"/>
                <w:lang w:eastAsia="en-GB"/>
              </w:rPr>
              <w:t xml:space="preserve"> to vary the template</w:t>
            </w:r>
          </w:p>
        </w:tc>
        <w:tc>
          <w:tcPr>
            <w:tcW w:w="1820" w:type="dxa"/>
            <w:hideMark/>
          </w:tcPr>
          <w:p w14:paraId="14DCC05A"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7DAD0BD1" w14:textId="77777777" w:rsidTr="007179A9">
        <w:trPr>
          <w:trHeight w:val="1559"/>
        </w:trPr>
        <w:tc>
          <w:tcPr>
            <w:tcW w:w="1726" w:type="dxa"/>
            <w:hideMark/>
          </w:tcPr>
          <w:p w14:paraId="681697A1" w14:textId="77777777" w:rsidR="00945769" w:rsidRPr="000069B8" w:rsidRDefault="00945769" w:rsidP="007179A9">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7.1, Annex 4</w:t>
            </w:r>
          </w:p>
        </w:tc>
        <w:tc>
          <w:tcPr>
            <w:tcW w:w="3138" w:type="dxa"/>
            <w:hideMark/>
          </w:tcPr>
          <w:p w14:paraId="45C3E882" w14:textId="77777777" w:rsidR="00945769" w:rsidRPr="000069B8" w:rsidRDefault="00945769" w:rsidP="007179A9">
            <w:pPr>
              <w:spacing w:after="240"/>
              <w:jc w:val="left"/>
              <w:rPr>
                <w:rFonts w:eastAsia="Times New Roman" w:cs="Arial"/>
                <w:lang w:eastAsia="en-GB"/>
              </w:rPr>
            </w:pPr>
            <w:r w:rsidRPr="000069B8">
              <w:rPr>
                <w:rFonts w:eastAsia="Times New Roman" w:cs="Arial"/>
                <w:lang w:eastAsia="en-GB"/>
              </w:rPr>
              <w:t>Risk Register</w:t>
            </w:r>
            <w:r w:rsidRPr="000069B8">
              <w:rPr>
                <w:rFonts w:eastAsia="Times New Roman" w:cs="Arial"/>
                <w:lang w:eastAsia="en-GB"/>
              </w:rPr>
              <w:br/>
            </w:r>
          </w:p>
        </w:tc>
        <w:tc>
          <w:tcPr>
            <w:tcW w:w="1967" w:type="dxa"/>
            <w:hideMark/>
          </w:tcPr>
          <w:p w14:paraId="07BBA815" w14:textId="77777777" w:rsidR="00945769" w:rsidRPr="000069B8" w:rsidRDefault="00945769" w:rsidP="007179A9">
            <w:pPr>
              <w:spacing w:after="240"/>
              <w:jc w:val="left"/>
              <w:rPr>
                <w:rFonts w:eastAsia="Times New Roman" w:cs="Arial"/>
                <w:lang w:eastAsia="en-GB"/>
              </w:rPr>
            </w:pPr>
            <w:proofErr w:type="spellStart"/>
            <w:r w:rsidRPr="000069B8">
              <w:rPr>
                <w:rFonts w:eastAsia="Times New Roman" w:cs="Arial"/>
                <w:lang w:eastAsia="en-GB"/>
              </w:rPr>
              <w:t>Sch</w:t>
            </w:r>
            <w:proofErr w:type="spellEnd"/>
            <w:r w:rsidRPr="000069B8">
              <w:rPr>
                <w:rFonts w:eastAsia="Times New Roman" w:cs="Arial"/>
                <w:lang w:eastAsia="en-GB"/>
              </w:rPr>
              <w:t xml:space="preserve"> 7.1, Annex 4</w:t>
            </w:r>
          </w:p>
        </w:tc>
        <w:tc>
          <w:tcPr>
            <w:tcW w:w="2897" w:type="dxa"/>
            <w:hideMark/>
          </w:tcPr>
          <w:p w14:paraId="452BF3D6" w14:textId="77777777" w:rsidR="00945769" w:rsidRPr="000069B8" w:rsidRDefault="00945769" w:rsidP="007179A9">
            <w:pPr>
              <w:spacing w:after="240"/>
              <w:jc w:val="left"/>
              <w:rPr>
                <w:rFonts w:eastAsia="Times New Roman" w:cs="Arial"/>
                <w:lang w:eastAsia="en-GB"/>
              </w:rPr>
            </w:pPr>
            <w:r w:rsidRPr="000069B8">
              <w:rPr>
                <w:rFonts w:eastAsia="Times New Roman" w:cs="Arial"/>
                <w:lang w:eastAsia="en-GB"/>
              </w:rPr>
              <w:t>Effective Date</w:t>
            </w:r>
          </w:p>
        </w:tc>
        <w:tc>
          <w:tcPr>
            <w:tcW w:w="2622" w:type="dxa"/>
            <w:hideMark/>
          </w:tcPr>
          <w:p w14:paraId="42363A26" w14:textId="77777777" w:rsidR="00945769" w:rsidRPr="000069B8" w:rsidRDefault="00945769" w:rsidP="007179A9">
            <w:pPr>
              <w:spacing w:after="240"/>
              <w:jc w:val="left"/>
              <w:rPr>
                <w:rFonts w:eastAsia="Times New Roman" w:cs="Arial"/>
                <w:color w:val="000000"/>
                <w:lang w:eastAsia="en-GB"/>
              </w:rPr>
            </w:pPr>
            <w:r w:rsidRPr="000069B8">
              <w:rPr>
                <w:rFonts w:eastAsia="Times New Roman" w:cs="Arial"/>
                <w:color w:val="222222"/>
                <w:lang w:eastAsia="en-GB"/>
              </w:rPr>
              <w:t xml:space="preserve">Upon Agreement by the </w:t>
            </w:r>
            <w:r w:rsidRPr="000069B8">
              <w:t>Customer</w:t>
            </w:r>
            <w:r w:rsidRPr="000069B8">
              <w:rPr>
                <w:rFonts w:eastAsia="Times New Roman" w:cs="Arial"/>
                <w:color w:val="222222"/>
                <w:lang w:eastAsia="en-GB"/>
              </w:rPr>
              <w:t xml:space="preserve"> to vary the by the Risk Management Board</w:t>
            </w:r>
          </w:p>
        </w:tc>
        <w:tc>
          <w:tcPr>
            <w:tcW w:w="1820" w:type="dxa"/>
            <w:hideMark/>
          </w:tcPr>
          <w:p w14:paraId="3561A2BD" w14:textId="77777777" w:rsidR="00945769" w:rsidRPr="000069B8" w:rsidRDefault="00945769" w:rsidP="007179A9">
            <w:pPr>
              <w:spacing w:after="240"/>
              <w:jc w:val="left"/>
              <w:rPr>
                <w:rFonts w:eastAsia="Times New Roman" w:cs="Arial"/>
                <w:color w:val="222222"/>
                <w:lang w:eastAsia="en-GB"/>
              </w:rPr>
            </w:pPr>
            <w:r w:rsidRPr="000069B8">
              <w:t>Customer</w:t>
            </w:r>
          </w:p>
        </w:tc>
      </w:tr>
      <w:tr w:rsidR="00945769" w:rsidRPr="000069B8" w14:paraId="09CD4C6B" w14:textId="77777777" w:rsidTr="00992B1B">
        <w:trPr>
          <w:trHeight w:val="300"/>
        </w:trPr>
        <w:tc>
          <w:tcPr>
            <w:tcW w:w="1726" w:type="dxa"/>
            <w:hideMark/>
          </w:tcPr>
          <w:p w14:paraId="70A186F9"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7.3, Para </w:t>
            </w:r>
            <w:r>
              <w:rPr>
                <w:rFonts w:eastAsia="Times New Roman" w:cs="Arial"/>
                <w:color w:val="222222"/>
                <w:lang w:eastAsia="en-GB"/>
              </w:rPr>
              <w:t>4</w:t>
            </w:r>
          </w:p>
        </w:tc>
        <w:tc>
          <w:tcPr>
            <w:tcW w:w="3138" w:type="dxa"/>
            <w:hideMark/>
          </w:tcPr>
          <w:p w14:paraId="7FC400C1"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Benchmarking </w:t>
            </w:r>
            <w:r>
              <w:rPr>
                <w:rFonts w:eastAsia="Times New Roman" w:cs="Arial"/>
                <w:color w:val="222222"/>
                <w:lang w:eastAsia="en-GB"/>
              </w:rPr>
              <w:t>p</w:t>
            </w:r>
            <w:r w:rsidRPr="000069B8">
              <w:rPr>
                <w:rFonts w:eastAsia="Times New Roman" w:cs="Arial"/>
                <w:color w:val="222222"/>
                <w:lang w:eastAsia="en-GB"/>
              </w:rPr>
              <w:t>lan</w:t>
            </w:r>
          </w:p>
        </w:tc>
        <w:tc>
          <w:tcPr>
            <w:tcW w:w="1967" w:type="dxa"/>
            <w:hideMark/>
          </w:tcPr>
          <w:p w14:paraId="1D5DE786"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7.3</w:t>
            </w:r>
          </w:p>
        </w:tc>
        <w:tc>
          <w:tcPr>
            <w:tcW w:w="2897" w:type="dxa"/>
            <w:hideMark/>
          </w:tcPr>
          <w:p w14:paraId="3687B973"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Upon receipt from </w:t>
            </w:r>
            <w:proofErr w:type="spellStart"/>
            <w:r w:rsidRPr="000069B8">
              <w:rPr>
                <w:rFonts w:eastAsia="Times New Roman" w:cs="Arial"/>
                <w:color w:val="222222"/>
                <w:lang w:eastAsia="en-GB"/>
              </w:rPr>
              <w:t>Benchmarker</w:t>
            </w:r>
            <w:proofErr w:type="spellEnd"/>
          </w:p>
        </w:tc>
        <w:tc>
          <w:tcPr>
            <w:tcW w:w="2622" w:type="dxa"/>
            <w:hideMark/>
          </w:tcPr>
          <w:p w14:paraId="0FE24C5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Approval of Plan</w:t>
            </w:r>
          </w:p>
        </w:tc>
        <w:tc>
          <w:tcPr>
            <w:tcW w:w="1820" w:type="dxa"/>
            <w:hideMark/>
          </w:tcPr>
          <w:p w14:paraId="77977E18" w14:textId="77777777" w:rsidR="00945769" w:rsidRPr="000069B8" w:rsidRDefault="00945769" w:rsidP="00992B1B">
            <w:pPr>
              <w:spacing w:after="240"/>
              <w:jc w:val="left"/>
              <w:rPr>
                <w:rFonts w:eastAsia="Times New Roman" w:cs="Arial"/>
                <w:color w:val="222222"/>
                <w:lang w:eastAsia="en-GB"/>
              </w:rPr>
            </w:pPr>
            <w:r w:rsidRPr="000069B8">
              <w:t>Customer</w:t>
            </w:r>
            <w:r w:rsidRPr="000069B8">
              <w:rPr>
                <w:rFonts w:eastAsia="Times New Roman" w:cs="Arial"/>
                <w:color w:val="222222"/>
                <w:lang w:eastAsia="en-GB"/>
              </w:rPr>
              <w:t xml:space="preserve"> and Auditor</w:t>
            </w:r>
          </w:p>
        </w:tc>
      </w:tr>
      <w:tr w:rsidR="00945769" w:rsidRPr="000069B8" w14:paraId="5DF3F2C2" w14:textId="77777777" w:rsidTr="00992B1B">
        <w:trPr>
          <w:trHeight w:val="300"/>
        </w:trPr>
        <w:tc>
          <w:tcPr>
            <w:tcW w:w="1726" w:type="dxa"/>
            <w:hideMark/>
          </w:tcPr>
          <w:p w14:paraId="23F9555A"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lastRenderedPageBreak/>
              <w:t>Sch</w:t>
            </w:r>
            <w:proofErr w:type="spellEnd"/>
            <w:r w:rsidRPr="000069B8">
              <w:rPr>
                <w:rFonts w:eastAsia="Times New Roman" w:cs="Arial"/>
                <w:color w:val="222222"/>
                <w:lang w:eastAsia="en-GB"/>
              </w:rPr>
              <w:t xml:space="preserve"> 7.3, Para 5</w:t>
            </w:r>
          </w:p>
        </w:tc>
        <w:tc>
          <w:tcPr>
            <w:tcW w:w="3138" w:type="dxa"/>
            <w:hideMark/>
          </w:tcPr>
          <w:p w14:paraId="2F4C252E"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Benchmark </w:t>
            </w:r>
            <w:r>
              <w:rPr>
                <w:rFonts w:eastAsia="Times New Roman" w:cs="Arial"/>
                <w:color w:val="222222"/>
                <w:lang w:eastAsia="en-GB"/>
              </w:rPr>
              <w:t>R</w:t>
            </w:r>
            <w:r w:rsidRPr="000069B8">
              <w:rPr>
                <w:rFonts w:eastAsia="Times New Roman" w:cs="Arial"/>
                <w:color w:val="222222"/>
                <w:lang w:eastAsia="en-GB"/>
              </w:rPr>
              <w:t>eport</w:t>
            </w:r>
          </w:p>
        </w:tc>
        <w:tc>
          <w:tcPr>
            <w:tcW w:w="1967" w:type="dxa"/>
            <w:hideMark/>
          </w:tcPr>
          <w:p w14:paraId="173B1421"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7.3</w:t>
            </w:r>
          </w:p>
        </w:tc>
        <w:tc>
          <w:tcPr>
            <w:tcW w:w="2897" w:type="dxa"/>
            <w:hideMark/>
          </w:tcPr>
          <w:p w14:paraId="507FF53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Upon receipt from </w:t>
            </w:r>
            <w:proofErr w:type="spellStart"/>
            <w:r w:rsidRPr="000069B8">
              <w:rPr>
                <w:rFonts w:eastAsia="Times New Roman" w:cs="Arial"/>
                <w:color w:val="222222"/>
                <w:lang w:eastAsia="en-GB"/>
              </w:rPr>
              <w:t>Benchmarker</w:t>
            </w:r>
            <w:proofErr w:type="spellEnd"/>
          </w:p>
        </w:tc>
        <w:tc>
          <w:tcPr>
            <w:tcW w:w="2622" w:type="dxa"/>
            <w:hideMark/>
          </w:tcPr>
          <w:p w14:paraId="57EF9799"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Any update</w:t>
            </w:r>
          </w:p>
        </w:tc>
        <w:tc>
          <w:tcPr>
            <w:tcW w:w="1820" w:type="dxa"/>
            <w:hideMark/>
          </w:tcPr>
          <w:p w14:paraId="1D97A725" w14:textId="77777777" w:rsidR="00945769" w:rsidRPr="000069B8" w:rsidRDefault="00945769" w:rsidP="00992B1B">
            <w:pPr>
              <w:spacing w:after="240"/>
              <w:jc w:val="left"/>
              <w:rPr>
                <w:rFonts w:eastAsia="Times New Roman" w:cs="Arial"/>
                <w:color w:val="222222"/>
                <w:lang w:eastAsia="en-GB"/>
              </w:rPr>
            </w:pPr>
            <w:r w:rsidRPr="000069B8">
              <w:t>Customer</w:t>
            </w:r>
            <w:r w:rsidRPr="000069B8">
              <w:rPr>
                <w:rFonts w:eastAsia="Times New Roman" w:cs="Arial"/>
                <w:color w:val="222222"/>
                <w:lang w:eastAsia="en-GB"/>
              </w:rPr>
              <w:t xml:space="preserve"> and Auditor</w:t>
            </w:r>
          </w:p>
        </w:tc>
      </w:tr>
      <w:tr w:rsidR="00945769" w:rsidRPr="000069B8" w14:paraId="0C7C6EFB" w14:textId="77777777" w:rsidTr="00992B1B">
        <w:trPr>
          <w:trHeight w:val="300"/>
        </w:trPr>
        <w:tc>
          <w:tcPr>
            <w:tcW w:w="1726" w:type="dxa"/>
          </w:tcPr>
          <w:p w14:paraId="72B4DEC8"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 Para 2.3</w:t>
            </w:r>
            <w:r>
              <w:rPr>
                <w:rFonts w:eastAsia="Times New Roman" w:cs="Arial"/>
                <w:color w:val="222222"/>
                <w:lang w:eastAsia="en-GB"/>
              </w:rPr>
              <w:t>.2</w:t>
            </w:r>
          </w:p>
        </w:tc>
        <w:tc>
          <w:tcPr>
            <w:tcW w:w="3138" w:type="dxa"/>
          </w:tcPr>
          <w:p w14:paraId="1FD3847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Financial Indicator </w:t>
            </w:r>
            <w:r>
              <w:rPr>
                <w:rFonts w:eastAsia="Times New Roman" w:cs="Arial"/>
                <w:color w:val="222222"/>
                <w:lang w:eastAsia="en-GB"/>
              </w:rPr>
              <w:t>r</w:t>
            </w:r>
            <w:r w:rsidRPr="000069B8">
              <w:rPr>
                <w:rFonts w:eastAsia="Times New Roman" w:cs="Arial"/>
                <w:color w:val="222222"/>
                <w:lang w:eastAsia="en-GB"/>
              </w:rPr>
              <w:t>eports</w:t>
            </w:r>
          </w:p>
        </w:tc>
        <w:tc>
          <w:tcPr>
            <w:tcW w:w="1967" w:type="dxa"/>
          </w:tcPr>
          <w:p w14:paraId="108E5D32"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 para 2.5</w:t>
            </w:r>
          </w:p>
        </w:tc>
        <w:tc>
          <w:tcPr>
            <w:tcW w:w="2897" w:type="dxa"/>
          </w:tcPr>
          <w:p w14:paraId="4099F9F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As specified in para 2.3</w:t>
            </w:r>
            <w:r>
              <w:rPr>
                <w:rFonts w:eastAsia="Times New Roman" w:cs="Arial"/>
                <w:color w:val="222222"/>
                <w:lang w:eastAsia="en-GB"/>
              </w:rPr>
              <w:t>.2</w:t>
            </w:r>
            <w:r w:rsidRPr="000069B8">
              <w:rPr>
                <w:rFonts w:eastAsia="Times New Roman" w:cs="Arial"/>
                <w:color w:val="222222"/>
                <w:lang w:eastAsia="en-GB"/>
              </w:rPr>
              <w:t xml:space="preserve"> of </w:t>
            </w: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w:t>
            </w:r>
          </w:p>
        </w:tc>
        <w:tc>
          <w:tcPr>
            <w:tcW w:w="2622" w:type="dxa"/>
          </w:tcPr>
          <w:p w14:paraId="6E175869"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As specified in para 2.3</w:t>
            </w:r>
            <w:r>
              <w:rPr>
                <w:rFonts w:eastAsia="Times New Roman" w:cs="Arial"/>
                <w:color w:val="222222"/>
                <w:lang w:eastAsia="en-GB"/>
              </w:rPr>
              <w:t>.2</w:t>
            </w:r>
            <w:r w:rsidRPr="000069B8">
              <w:rPr>
                <w:rFonts w:eastAsia="Times New Roman" w:cs="Arial"/>
                <w:color w:val="222222"/>
                <w:lang w:eastAsia="en-GB"/>
              </w:rPr>
              <w:t xml:space="preserve"> of </w:t>
            </w: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w:t>
            </w:r>
          </w:p>
        </w:tc>
        <w:tc>
          <w:tcPr>
            <w:tcW w:w="1820" w:type="dxa"/>
          </w:tcPr>
          <w:p w14:paraId="10A7B2A0"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3146A30C" w14:textId="77777777" w:rsidTr="00992B1B">
        <w:trPr>
          <w:trHeight w:val="300"/>
        </w:trPr>
        <w:tc>
          <w:tcPr>
            <w:tcW w:w="1726" w:type="dxa"/>
          </w:tcPr>
          <w:p w14:paraId="1CBA5845"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 Para 4.3</w:t>
            </w:r>
            <w:r>
              <w:rPr>
                <w:rFonts w:eastAsia="Times New Roman" w:cs="Arial"/>
                <w:color w:val="222222"/>
                <w:lang w:eastAsia="en-GB"/>
              </w:rPr>
              <w:t>.2</w:t>
            </w:r>
            <w:r w:rsidRPr="000069B8">
              <w:rPr>
                <w:rFonts w:eastAsia="Times New Roman" w:cs="Arial"/>
                <w:color w:val="222222"/>
                <w:lang w:eastAsia="en-GB"/>
              </w:rPr>
              <w:t xml:space="preserve"> </w:t>
            </w:r>
          </w:p>
        </w:tc>
        <w:tc>
          <w:tcPr>
            <w:tcW w:w="3138" w:type="dxa"/>
          </w:tcPr>
          <w:p w14:paraId="33D914AD"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Financial Distress Remediation Plan</w:t>
            </w:r>
          </w:p>
        </w:tc>
        <w:tc>
          <w:tcPr>
            <w:tcW w:w="1967" w:type="dxa"/>
          </w:tcPr>
          <w:p w14:paraId="29FB00DF"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tcPr>
          <w:p w14:paraId="1D5D448E"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soon as reasonably practicable and in any event within </w:t>
            </w:r>
            <w:r>
              <w:rPr>
                <w:rFonts w:eastAsia="Times New Roman" w:cs="Arial"/>
                <w:color w:val="222222"/>
                <w:lang w:eastAsia="en-GB"/>
              </w:rPr>
              <w:t>ten (</w:t>
            </w:r>
            <w:r w:rsidRPr="000069B8">
              <w:rPr>
                <w:rFonts w:eastAsia="Times New Roman" w:cs="Arial"/>
                <w:color w:val="222222"/>
                <w:lang w:eastAsia="en-GB"/>
              </w:rPr>
              <w:t>10</w:t>
            </w:r>
            <w:r>
              <w:rPr>
                <w:rFonts w:eastAsia="Times New Roman" w:cs="Arial"/>
                <w:color w:val="222222"/>
                <w:lang w:eastAsia="en-GB"/>
              </w:rPr>
              <w:t>)</w:t>
            </w:r>
            <w:r w:rsidRPr="000069B8">
              <w:rPr>
                <w:rFonts w:eastAsia="Times New Roman" w:cs="Arial"/>
                <w:color w:val="222222"/>
                <w:lang w:eastAsia="en-GB"/>
              </w:rPr>
              <w:t xml:space="preserve"> Working Days of initial notification or awareness of a Financial Distress Event</w:t>
            </w:r>
          </w:p>
        </w:tc>
        <w:tc>
          <w:tcPr>
            <w:tcW w:w="2622" w:type="dxa"/>
          </w:tcPr>
          <w:p w14:paraId="1E1BB163"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On a regular basis (not less than fortnightly)</w:t>
            </w:r>
          </w:p>
        </w:tc>
        <w:tc>
          <w:tcPr>
            <w:tcW w:w="1820" w:type="dxa"/>
          </w:tcPr>
          <w:p w14:paraId="2770E67A"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7AA949AD" w14:textId="77777777" w:rsidTr="00992B1B">
        <w:trPr>
          <w:trHeight w:val="850"/>
        </w:trPr>
        <w:tc>
          <w:tcPr>
            <w:tcW w:w="1726" w:type="dxa"/>
          </w:tcPr>
          <w:p w14:paraId="7DE9DD32"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w:t>
            </w:r>
            <w:r>
              <w:rPr>
                <w:rFonts w:eastAsia="Times New Roman" w:cs="Arial"/>
                <w:color w:val="222222"/>
                <w:lang w:eastAsia="en-GB"/>
              </w:rPr>
              <w:t>,</w:t>
            </w:r>
            <w:r w:rsidRPr="000069B8">
              <w:rPr>
                <w:rFonts w:eastAsia="Times New Roman" w:cs="Arial"/>
                <w:color w:val="222222"/>
                <w:lang w:eastAsia="en-GB"/>
              </w:rPr>
              <w:t xml:space="preserve"> Para </w:t>
            </w:r>
            <w:r>
              <w:rPr>
                <w:rFonts w:eastAsia="Times New Roman" w:cs="Arial"/>
                <w:color w:val="222222"/>
                <w:lang w:eastAsia="en-GB"/>
              </w:rPr>
              <w:t>7</w:t>
            </w:r>
          </w:p>
        </w:tc>
        <w:tc>
          <w:tcPr>
            <w:tcW w:w="3138" w:type="dxa"/>
          </w:tcPr>
          <w:p w14:paraId="0FD7BF3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Board Confirmation</w:t>
            </w:r>
          </w:p>
        </w:tc>
        <w:tc>
          <w:tcPr>
            <w:tcW w:w="1967" w:type="dxa"/>
          </w:tcPr>
          <w:p w14:paraId="62CEE111"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set out at Annex 5 of </w:t>
            </w: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7.4</w:t>
            </w:r>
          </w:p>
        </w:tc>
        <w:tc>
          <w:tcPr>
            <w:tcW w:w="2897" w:type="dxa"/>
          </w:tcPr>
          <w:p w14:paraId="359D255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one hundred and twenty (</w:t>
            </w:r>
            <w:r w:rsidRPr="000069B8">
              <w:rPr>
                <w:rFonts w:eastAsia="Times New Roman" w:cs="Arial"/>
                <w:color w:val="222222"/>
                <w:lang w:eastAsia="en-GB"/>
              </w:rPr>
              <w:t>120</w:t>
            </w:r>
            <w:r>
              <w:rPr>
                <w:rFonts w:eastAsia="Times New Roman" w:cs="Arial"/>
                <w:color w:val="222222"/>
                <w:lang w:eastAsia="en-GB"/>
              </w:rPr>
              <w:t>)</w:t>
            </w:r>
            <w:r w:rsidRPr="000069B8">
              <w:rPr>
                <w:rFonts w:eastAsia="Times New Roman" w:cs="Arial"/>
                <w:color w:val="222222"/>
                <w:lang w:eastAsia="en-GB"/>
              </w:rPr>
              <w:t xml:space="preserve"> days </w:t>
            </w:r>
            <w:r>
              <w:rPr>
                <w:rFonts w:eastAsia="Times New Roman" w:cs="Arial"/>
                <w:color w:val="222222"/>
                <w:lang w:eastAsia="en-GB"/>
              </w:rPr>
              <w:t xml:space="preserve">after each </w:t>
            </w:r>
            <w:r w:rsidRPr="000069B8">
              <w:rPr>
                <w:rFonts w:eastAsia="Times New Roman" w:cs="Arial"/>
                <w:color w:val="222222"/>
                <w:lang w:eastAsia="en-GB"/>
              </w:rPr>
              <w:t>Accounting Reference Date</w:t>
            </w:r>
          </w:p>
          <w:p w14:paraId="68AE3E1D" w14:textId="77777777" w:rsidR="00945769" w:rsidRPr="000069B8" w:rsidRDefault="00945769" w:rsidP="00992B1B">
            <w:pPr>
              <w:spacing w:after="240"/>
              <w:jc w:val="left"/>
              <w:rPr>
                <w:rFonts w:eastAsia="Times New Roman" w:cs="Arial"/>
                <w:color w:val="222222"/>
                <w:lang w:eastAsia="en-GB"/>
              </w:rPr>
            </w:pPr>
          </w:p>
          <w:p w14:paraId="7F91D19F" w14:textId="77777777" w:rsidR="00945769" w:rsidRPr="000069B8" w:rsidRDefault="00945769" w:rsidP="00992B1B">
            <w:pPr>
              <w:spacing w:after="240"/>
              <w:jc w:val="left"/>
              <w:rPr>
                <w:rFonts w:eastAsia="Times New Roman" w:cs="Arial"/>
                <w:color w:val="222222"/>
                <w:lang w:eastAsia="en-GB"/>
              </w:rPr>
            </w:pPr>
          </w:p>
        </w:tc>
        <w:tc>
          <w:tcPr>
            <w:tcW w:w="2622" w:type="dxa"/>
          </w:tcPr>
          <w:p w14:paraId="1823C0F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fifteen (</w:t>
            </w:r>
            <w:r w:rsidRPr="000069B8">
              <w:rPr>
                <w:rFonts w:eastAsia="Times New Roman" w:cs="Arial"/>
                <w:color w:val="222222"/>
                <w:lang w:eastAsia="en-GB"/>
              </w:rPr>
              <w:t>15</w:t>
            </w:r>
            <w:r>
              <w:rPr>
                <w:rFonts w:eastAsia="Times New Roman" w:cs="Arial"/>
                <w:color w:val="222222"/>
                <w:lang w:eastAsia="en-GB"/>
              </w:rPr>
              <w:t>)</w:t>
            </w:r>
            <w:r w:rsidRPr="000069B8">
              <w:rPr>
                <w:rFonts w:eastAsia="Times New Roman" w:cs="Arial"/>
                <w:color w:val="222222"/>
                <w:lang w:eastAsia="en-GB"/>
              </w:rPr>
              <w:t xml:space="preserve"> months of the previous Board Confirmation provided or within </w:t>
            </w:r>
            <w:r>
              <w:rPr>
                <w:rFonts w:eastAsia="Times New Roman" w:cs="Arial"/>
                <w:color w:val="222222"/>
                <w:lang w:eastAsia="en-GB"/>
              </w:rPr>
              <w:t>one hundred and twenty (</w:t>
            </w:r>
            <w:r w:rsidRPr="000069B8">
              <w:rPr>
                <w:rFonts w:eastAsia="Times New Roman" w:cs="Arial"/>
                <w:color w:val="222222"/>
                <w:lang w:eastAsia="en-GB"/>
              </w:rPr>
              <w:t>120</w:t>
            </w:r>
            <w:r>
              <w:rPr>
                <w:rFonts w:eastAsia="Times New Roman" w:cs="Arial"/>
                <w:color w:val="222222"/>
                <w:lang w:eastAsia="en-GB"/>
              </w:rPr>
              <w:t>)</w:t>
            </w:r>
            <w:r w:rsidRPr="000069B8">
              <w:rPr>
                <w:rFonts w:eastAsia="Times New Roman" w:cs="Arial"/>
                <w:color w:val="222222"/>
                <w:lang w:eastAsia="en-GB"/>
              </w:rPr>
              <w:t xml:space="preserve"> days after each Accounting Reference Date (whichever is the earlier)</w:t>
            </w:r>
          </w:p>
        </w:tc>
        <w:tc>
          <w:tcPr>
            <w:tcW w:w="1820" w:type="dxa"/>
          </w:tcPr>
          <w:p w14:paraId="2EAE957B"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15C65DFD" w14:textId="77777777" w:rsidTr="00992B1B">
        <w:trPr>
          <w:trHeight w:val="510"/>
        </w:trPr>
        <w:tc>
          <w:tcPr>
            <w:tcW w:w="1726" w:type="dxa"/>
            <w:hideMark/>
          </w:tcPr>
          <w:p w14:paraId="4B7C6251"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7.5 Part B, para 1.2</w:t>
            </w:r>
          </w:p>
        </w:tc>
        <w:tc>
          <w:tcPr>
            <w:tcW w:w="3138" w:type="dxa"/>
            <w:hideMark/>
          </w:tcPr>
          <w:p w14:paraId="7DD489A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Financial Reconciliation Report</w:t>
            </w:r>
          </w:p>
        </w:tc>
        <w:tc>
          <w:tcPr>
            <w:tcW w:w="1967" w:type="dxa"/>
            <w:hideMark/>
          </w:tcPr>
          <w:p w14:paraId="5DB0B4E9"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w:t>
            </w:r>
            <w:proofErr w:type="gramStart"/>
            <w:r w:rsidRPr="000069B8">
              <w:rPr>
                <w:rFonts w:eastAsia="Times New Roman" w:cs="Arial"/>
                <w:color w:val="222222"/>
                <w:lang w:eastAsia="en-GB"/>
              </w:rPr>
              <w:t>7.5,Part</w:t>
            </w:r>
            <w:proofErr w:type="gramEnd"/>
            <w:r w:rsidRPr="000069B8">
              <w:rPr>
                <w:rFonts w:eastAsia="Times New Roman" w:cs="Arial"/>
                <w:color w:val="222222"/>
                <w:lang w:eastAsia="en-GB"/>
              </w:rPr>
              <w:t xml:space="preserve"> B,  para 1.2</w:t>
            </w:r>
          </w:p>
        </w:tc>
        <w:tc>
          <w:tcPr>
            <w:tcW w:w="2897" w:type="dxa"/>
            <w:hideMark/>
          </w:tcPr>
          <w:p w14:paraId="5F193D2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six (</w:t>
            </w:r>
            <w:r w:rsidRPr="000069B8">
              <w:rPr>
                <w:rFonts w:eastAsia="Times New Roman" w:cs="Arial"/>
                <w:color w:val="222222"/>
                <w:lang w:eastAsia="en-GB"/>
              </w:rPr>
              <w:t>6</w:t>
            </w:r>
            <w:r>
              <w:rPr>
                <w:rFonts w:eastAsia="Times New Roman" w:cs="Arial"/>
                <w:color w:val="222222"/>
                <w:lang w:eastAsia="en-GB"/>
              </w:rPr>
              <w:t>)</w:t>
            </w:r>
            <w:r w:rsidRPr="000069B8">
              <w:rPr>
                <w:rFonts w:eastAsia="Times New Roman" w:cs="Arial"/>
                <w:color w:val="222222"/>
                <w:lang w:eastAsia="en-GB"/>
              </w:rPr>
              <w:t xml:space="preserve"> months after the end of the Term</w:t>
            </w:r>
          </w:p>
        </w:tc>
        <w:tc>
          <w:tcPr>
            <w:tcW w:w="2622" w:type="dxa"/>
            <w:hideMark/>
          </w:tcPr>
          <w:p w14:paraId="664C4B0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17E70C0F"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2F35D818" w14:textId="77777777" w:rsidTr="00992B1B">
        <w:trPr>
          <w:trHeight w:val="760"/>
        </w:trPr>
        <w:tc>
          <w:tcPr>
            <w:tcW w:w="1726" w:type="dxa"/>
            <w:hideMark/>
          </w:tcPr>
          <w:p w14:paraId="761071C6"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7.5</w:t>
            </w:r>
            <w:proofErr w:type="gramStart"/>
            <w:r w:rsidRPr="000069B8">
              <w:rPr>
                <w:rFonts w:eastAsia="Times New Roman" w:cs="Arial"/>
                <w:color w:val="222222"/>
                <w:lang w:eastAsia="en-GB"/>
              </w:rPr>
              <w:t>,  Part</w:t>
            </w:r>
            <w:proofErr w:type="gramEnd"/>
            <w:r w:rsidRPr="000069B8">
              <w:rPr>
                <w:rFonts w:eastAsia="Times New Roman" w:cs="Arial"/>
                <w:color w:val="222222"/>
                <w:lang w:eastAsia="en-GB"/>
              </w:rPr>
              <w:t xml:space="preserve"> B, para 1.2</w:t>
            </w:r>
          </w:p>
        </w:tc>
        <w:tc>
          <w:tcPr>
            <w:tcW w:w="3138" w:type="dxa"/>
            <w:hideMark/>
          </w:tcPr>
          <w:p w14:paraId="6FE9A1F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Annual Contract Report</w:t>
            </w:r>
          </w:p>
        </w:tc>
        <w:tc>
          <w:tcPr>
            <w:tcW w:w="1967" w:type="dxa"/>
            <w:hideMark/>
          </w:tcPr>
          <w:p w14:paraId="70F7E722"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7.5, Part B, para 1.2</w:t>
            </w:r>
          </w:p>
        </w:tc>
        <w:tc>
          <w:tcPr>
            <w:tcW w:w="2897" w:type="dxa"/>
            <w:hideMark/>
          </w:tcPr>
          <w:p w14:paraId="716AF22B"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one (</w:t>
            </w:r>
            <w:r w:rsidRPr="000069B8">
              <w:rPr>
                <w:rFonts w:eastAsia="Times New Roman" w:cs="Arial"/>
                <w:color w:val="222222"/>
                <w:lang w:eastAsia="en-GB"/>
              </w:rPr>
              <w:t>1</w:t>
            </w:r>
            <w:r>
              <w:rPr>
                <w:rFonts w:eastAsia="Times New Roman" w:cs="Arial"/>
                <w:color w:val="222222"/>
                <w:lang w:eastAsia="en-GB"/>
              </w:rPr>
              <w:t>)</w:t>
            </w:r>
            <w:r w:rsidRPr="000069B8">
              <w:rPr>
                <w:rFonts w:eastAsia="Times New Roman" w:cs="Arial"/>
                <w:color w:val="222222"/>
                <w:lang w:eastAsia="en-GB"/>
              </w:rPr>
              <w:t xml:space="preserve"> month of the end of the Contract Year to which that report relates</w:t>
            </w:r>
          </w:p>
        </w:tc>
        <w:tc>
          <w:tcPr>
            <w:tcW w:w="2622" w:type="dxa"/>
            <w:hideMark/>
          </w:tcPr>
          <w:p w14:paraId="2ED94E5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619F16AD"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26774695" w14:textId="77777777" w:rsidTr="00992B1B">
        <w:trPr>
          <w:trHeight w:val="510"/>
        </w:trPr>
        <w:tc>
          <w:tcPr>
            <w:tcW w:w="1726" w:type="dxa"/>
            <w:hideMark/>
          </w:tcPr>
          <w:p w14:paraId="3FAFE41D"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7.5, Part B, para 1.2</w:t>
            </w:r>
          </w:p>
        </w:tc>
        <w:tc>
          <w:tcPr>
            <w:tcW w:w="3138" w:type="dxa"/>
            <w:hideMark/>
          </w:tcPr>
          <w:p w14:paraId="59CF0CBE"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Contract Amendment Report</w:t>
            </w:r>
          </w:p>
        </w:tc>
        <w:tc>
          <w:tcPr>
            <w:tcW w:w="1967" w:type="dxa"/>
            <w:hideMark/>
          </w:tcPr>
          <w:p w14:paraId="7728B78D"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7.5, Part B, para 1.2</w:t>
            </w:r>
          </w:p>
        </w:tc>
        <w:tc>
          <w:tcPr>
            <w:tcW w:w="2897" w:type="dxa"/>
            <w:hideMark/>
          </w:tcPr>
          <w:p w14:paraId="701696F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Within</w:t>
            </w:r>
            <w:r>
              <w:rPr>
                <w:rFonts w:eastAsia="Times New Roman" w:cs="Arial"/>
                <w:color w:val="222222"/>
                <w:lang w:eastAsia="en-GB"/>
              </w:rPr>
              <w:t xml:space="preserve"> one</w:t>
            </w:r>
            <w:r w:rsidRPr="000069B8">
              <w:rPr>
                <w:rFonts w:eastAsia="Times New Roman" w:cs="Arial"/>
                <w:color w:val="222222"/>
                <w:lang w:eastAsia="en-GB"/>
              </w:rPr>
              <w:t xml:space="preserve"> </w:t>
            </w:r>
            <w:r>
              <w:rPr>
                <w:rFonts w:eastAsia="Times New Roman" w:cs="Arial"/>
                <w:color w:val="222222"/>
                <w:lang w:eastAsia="en-GB"/>
              </w:rPr>
              <w:t>(</w:t>
            </w:r>
            <w:r w:rsidRPr="000069B8">
              <w:rPr>
                <w:rFonts w:eastAsia="Times New Roman" w:cs="Arial"/>
                <w:color w:val="222222"/>
                <w:lang w:eastAsia="en-GB"/>
              </w:rPr>
              <w:t>1</w:t>
            </w:r>
            <w:r>
              <w:rPr>
                <w:rFonts w:eastAsia="Times New Roman" w:cs="Arial"/>
                <w:color w:val="222222"/>
                <w:lang w:eastAsia="en-GB"/>
              </w:rPr>
              <w:t>)</w:t>
            </w:r>
            <w:r w:rsidRPr="000069B8">
              <w:rPr>
                <w:rFonts w:eastAsia="Times New Roman" w:cs="Arial"/>
                <w:color w:val="222222"/>
                <w:lang w:eastAsia="en-GB"/>
              </w:rPr>
              <w:t xml:space="preserve"> month of a material </w:t>
            </w:r>
            <w:r>
              <w:rPr>
                <w:rFonts w:eastAsia="Times New Roman" w:cs="Arial"/>
                <w:color w:val="222222"/>
                <w:lang w:eastAsia="en-GB"/>
              </w:rPr>
              <w:t>C</w:t>
            </w:r>
            <w:r w:rsidRPr="000069B8">
              <w:rPr>
                <w:rFonts w:eastAsia="Times New Roman" w:cs="Arial"/>
                <w:color w:val="222222"/>
                <w:lang w:eastAsia="en-GB"/>
              </w:rPr>
              <w:t>hange being agreed</w:t>
            </w:r>
          </w:p>
        </w:tc>
        <w:tc>
          <w:tcPr>
            <w:tcW w:w="2622" w:type="dxa"/>
            <w:hideMark/>
          </w:tcPr>
          <w:p w14:paraId="2DA9FCDD"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6D566540"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40B68827" w14:textId="77777777" w:rsidTr="00992B1B">
        <w:trPr>
          <w:trHeight w:val="510"/>
        </w:trPr>
        <w:tc>
          <w:tcPr>
            <w:tcW w:w="1726" w:type="dxa"/>
            <w:hideMark/>
          </w:tcPr>
          <w:p w14:paraId="48DB7F32" w14:textId="77777777" w:rsidR="00945769" w:rsidRPr="000069B8" w:rsidRDefault="00945769" w:rsidP="00992B1B">
            <w:pPr>
              <w:spacing w:after="240"/>
              <w:jc w:val="left"/>
              <w:rPr>
                <w:rFonts w:eastAsia="Times New Roman" w:cs="Arial"/>
                <w:color w:val="222222"/>
                <w:lang w:eastAsia="en-GB"/>
              </w:rPr>
            </w:pPr>
            <w:proofErr w:type="spellStart"/>
            <w:r>
              <w:rPr>
                <w:rFonts w:eastAsia="Times New Roman" w:cs="Arial"/>
                <w:color w:val="222222"/>
                <w:lang w:eastAsia="en-GB"/>
              </w:rPr>
              <w:lastRenderedPageBreak/>
              <w:t>Sch</w:t>
            </w:r>
            <w:proofErr w:type="spellEnd"/>
            <w:r>
              <w:rPr>
                <w:rFonts w:eastAsia="Times New Roman" w:cs="Arial"/>
                <w:color w:val="222222"/>
                <w:lang w:eastAsia="en-GB"/>
              </w:rPr>
              <w:t xml:space="preserve"> 7.5, Part B, para 1.2</w:t>
            </w:r>
          </w:p>
        </w:tc>
        <w:tc>
          <w:tcPr>
            <w:tcW w:w="3138" w:type="dxa"/>
            <w:hideMark/>
          </w:tcPr>
          <w:p w14:paraId="27AB7C6E"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Quarterly Contract Report</w:t>
            </w:r>
          </w:p>
        </w:tc>
        <w:tc>
          <w:tcPr>
            <w:tcW w:w="1967" w:type="dxa"/>
            <w:hideMark/>
          </w:tcPr>
          <w:p w14:paraId="78D14493"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7.5, Part B, para 1.2</w:t>
            </w:r>
          </w:p>
        </w:tc>
        <w:tc>
          <w:tcPr>
            <w:tcW w:w="2897" w:type="dxa"/>
            <w:hideMark/>
          </w:tcPr>
          <w:p w14:paraId="0F40B99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one (</w:t>
            </w:r>
            <w:r w:rsidRPr="000069B8">
              <w:rPr>
                <w:rFonts w:eastAsia="Times New Roman" w:cs="Arial"/>
                <w:color w:val="222222"/>
                <w:lang w:eastAsia="en-GB"/>
              </w:rPr>
              <w:t>1</w:t>
            </w:r>
            <w:r>
              <w:rPr>
                <w:rFonts w:eastAsia="Times New Roman" w:cs="Arial"/>
                <w:color w:val="222222"/>
                <w:lang w:eastAsia="en-GB"/>
              </w:rPr>
              <w:t>)</w:t>
            </w:r>
            <w:r w:rsidRPr="000069B8">
              <w:rPr>
                <w:rFonts w:eastAsia="Times New Roman" w:cs="Arial"/>
                <w:color w:val="222222"/>
                <w:lang w:eastAsia="en-GB"/>
              </w:rPr>
              <w:t xml:space="preserve"> month of the end of each Quarter</w:t>
            </w:r>
          </w:p>
        </w:tc>
        <w:tc>
          <w:tcPr>
            <w:tcW w:w="2622" w:type="dxa"/>
            <w:hideMark/>
          </w:tcPr>
          <w:p w14:paraId="411C5E79"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78611D86"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19F6BB67" w14:textId="77777777" w:rsidTr="00992B1B">
        <w:trPr>
          <w:trHeight w:val="510"/>
        </w:trPr>
        <w:tc>
          <w:tcPr>
            <w:tcW w:w="1726" w:type="dxa"/>
            <w:hideMark/>
          </w:tcPr>
          <w:p w14:paraId="35921E5B"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8.1, Para 3.5</w:t>
            </w:r>
            <w:r>
              <w:rPr>
                <w:rFonts w:eastAsia="Times New Roman" w:cs="Arial"/>
                <w:color w:val="222222"/>
                <w:lang w:eastAsia="en-GB"/>
              </w:rPr>
              <w:t>.5</w:t>
            </w:r>
          </w:p>
        </w:tc>
        <w:tc>
          <w:tcPr>
            <w:tcW w:w="3138" w:type="dxa"/>
            <w:hideMark/>
          </w:tcPr>
          <w:p w14:paraId="41A348E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Minutes of governance meetings (all </w:t>
            </w:r>
            <w:r>
              <w:rPr>
                <w:rFonts w:eastAsia="Times New Roman" w:cs="Arial"/>
                <w:color w:val="222222"/>
                <w:lang w:eastAsia="en-GB"/>
              </w:rPr>
              <w:t>B</w:t>
            </w:r>
            <w:r w:rsidRPr="000069B8">
              <w:rPr>
                <w:rFonts w:eastAsia="Times New Roman" w:cs="Arial"/>
                <w:color w:val="222222"/>
                <w:lang w:eastAsia="en-GB"/>
              </w:rPr>
              <w:t>oards)</w:t>
            </w:r>
          </w:p>
        </w:tc>
        <w:tc>
          <w:tcPr>
            <w:tcW w:w="1967" w:type="dxa"/>
            <w:hideMark/>
          </w:tcPr>
          <w:p w14:paraId="3030701B"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4D49796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seven (</w:t>
            </w:r>
            <w:r w:rsidRPr="000069B8">
              <w:rPr>
                <w:rFonts w:eastAsia="Times New Roman" w:cs="Arial"/>
                <w:color w:val="222222"/>
                <w:lang w:eastAsia="en-GB"/>
              </w:rPr>
              <w:t>7</w:t>
            </w:r>
            <w:r>
              <w:rPr>
                <w:rFonts w:eastAsia="Times New Roman" w:cs="Arial"/>
                <w:color w:val="222222"/>
                <w:lang w:eastAsia="en-GB"/>
              </w:rPr>
              <w:t>)</w:t>
            </w:r>
            <w:r w:rsidRPr="000069B8">
              <w:rPr>
                <w:rFonts w:eastAsia="Times New Roman" w:cs="Arial"/>
                <w:color w:val="222222"/>
                <w:lang w:eastAsia="en-GB"/>
              </w:rPr>
              <w:t xml:space="preserve"> </w:t>
            </w:r>
            <w:r>
              <w:rPr>
                <w:rFonts w:eastAsia="Times New Roman" w:cs="Arial"/>
                <w:color w:val="222222"/>
                <w:lang w:eastAsia="en-GB"/>
              </w:rPr>
              <w:t>Working D</w:t>
            </w:r>
            <w:r w:rsidRPr="000069B8">
              <w:rPr>
                <w:rFonts w:eastAsia="Times New Roman" w:cs="Arial"/>
                <w:color w:val="222222"/>
                <w:lang w:eastAsia="en-GB"/>
              </w:rPr>
              <w:t xml:space="preserve">ays </w:t>
            </w:r>
            <w:r>
              <w:rPr>
                <w:rFonts w:eastAsia="Times New Roman" w:cs="Arial"/>
                <w:color w:val="222222"/>
                <w:lang w:eastAsia="en-GB"/>
              </w:rPr>
              <w:t>after the Board meeting</w:t>
            </w:r>
          </w:p>
        </w:tc>
        <w:tc>
          <w:tcPr>
            <w:tcW w:w="2622" w:type="dxa"/>
            <w:hideMark/>
          </w:tcPr>
          <w:p w14:paraId="16C323B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573EA96E"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32D02A9C" w14:textId="77777777" w:rsidTr="00992B1B">
        <w:trPr>
          <w:trHeight w:val="300"/>
        </w:trPr>
        <w:tc>
          <w:tcPr>
            <w:tcW w:w="1726" w:type="dxa"/>
            <w:hideMark/>
          </w:tcPr>
          <w:p w14:paraId="29801B1D" w14:textId="77777777" w:rsidR="00945769" w:rsidRPr="000069B8" w:rsidRDefault="00945769" w:rsidP="00992B1B">
            <w:pPr>
              <w:spacing w:after="240"/>
              <w:jc w:val="left"/>
              <w:rPr>
                <w:rFonts w:eastAsia="Times New Roman" w:cs="Arial"/>
                <w:color w:val="000000"/>
                <w:lang w:eastAsia="en-GB"/>
              </w:rPr>
            </w:pPr>
            <w:proofErr w:type="spellStart"/>
            <w:r w:rsidRPr="000069B8">
              <w:rPr>
                <w:rFonts w:eastAsia="Times New Roman" w:cs="Arial"/>
                <w:color w:val="000000"/>
                <w:lang w:eastAsia="en-GB"/>
              </w:rPr>
              <w:t>Sch</w:t>
            </w:r>
            <w:proofErr w:type="spellEnd"/>
            <w:r w:rsidRPr="000069B8">
              <w:rPr>
                <w:rFonts w:eastAsia="Times New Roman" w:cs="Arial"/>
                <w:color w:val="000000"/>
                <w:lang w:eastAsia="en-GB"/>
              </w:rPr>
              <w:t xml:space="preserve"> 8.2 Para 4.3 </w:t>
            </w:r>
          </w:p>
        </w:tc>
        <w:tc>
          <w:tcPr>
            <w:tcW w:w="3138" w:type="dxa"/>
            <w:hideMark/>
          </w:tcPr>
          <w:p w14:paraId="329CDFF5"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Impact Assessment Estimate</w:t>
            </w:r>
          </w:p>
        </w:tc>
        <w:tc>
          <w:tcPr>
            <w:tcW w:w="1967" w:type="dxa"/>
            <w:hideMark/>
          </w:tcPr>
          <w:p w14:paraId="47488B3A"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45120603"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xml:space="preserve">Within </w:t>
            </w:r>
            <w:r>
              <w:rPr>
                <w:rFonts w:eastAsia="Times New Roman" w:cs="Arial"/>
                <w:color w:val="000000"/>
                <w:lang w:eastAsia="en-GB"/>
              </w:rPr>
              <w:t>ten (</w:t>
            </w:r>
            <w:r w:rsidRPr="000069B8">
              <w:rPr>
                <w:rFonts w:eastAsia="Times New Roman" w:cs="Arial"/>
                <w:color w:val="000000"/>
                <w:lang w:eastAsia="en-GB"/>
              </w:rPr>
              <w:t>10</w:t>
            </w:r>
            <w:r>
              <w:rPr>
                <w:rFonts w:eastAsia="Times New Roman" w:cs="Arial"/>
                <w:color w:val="000000"/>
                <w:lang w:eastAsia="en-GB"/>
              </w:rPr>
              <w:t>)</w:t>
            </w:r>
            <w:r w:rsidRPr="000069B8">
              <w:rPr>
                <w:rFonts w:eastAsia="Times New Roman" w:cs="Arial"/>
                <w:color w:val="000000"/>
                <w:lang w:eastAsia="en-GB"/>
              </w:rPr>
              <w:t xml:space="preserve"> </w:t>
            </w:r>
            <w:r>
              <w:rPr>
                <w:rFonts w:eastAsia="Times New Roman" w:cs="Arial"/>
                <w:color w:val="000000"/>
                <w:lang w:eastAsia="en-GB"/>
              </w:rPr>
              <w:t>W</w:t>
            </w:r>
            <w:r w:rsidRPr="000069B8">
              <w:rPr>
                <w:rFonts w:eastAsia="Times New Roman" w:cs="Arial"/>
                <w:color w:val="000000"/>
                <w:lang w:eastAsia="en-GB"/>
              </w:rPr>
              <w:t xml:space="preserve">orking </w:t>
            </w:r>
            <w:r>
              <w:rPr>
                <w:rFonts w:eastAsia="Times New Roman" w:cs="Arial"/>
                <w:color w:val="000000"/>
                <w:lang w:eastAsia="en-GB"/>
              </w:rPr>
              <w:t>D</w:t>
            </w:r>
            <w:r w:rsidRPr="000069B8">
              <w:rPr>
                <w:rFonts w:eastAsia="Times New Roman" w:cs="Arial"/>
                <w:color w:val="000000"/>
                <w:lang w:eastAsia="en-GB"/>
              </w:rPr>
              <w:t xml:space="preserve">ays of </w:t>
            </w:r>
            <w:r>
              <w:rPr>
                <w:rFonts w:eastAsia="Times New Roman" w:cs="Arial"/>
                <w:color w:val="000000"/>
                <w:lang w:eastAsia="en-GB"/>
              </w:rPr>
              <w:t xml:space="preserve">the </w:t>
            </w:r>
            <w:r w:rsidRPr="000069B8">
              <w:rPr>
                <w:rFonts w:eastAsia="Times New Roman" w:cs="Arial"/>
                <w:color w:val="000000"/>
                <w:lang w:eastAsia="en-GB"/>
              </w:rPr>
              <w:t>date of receiving</w:t>
            </w:r>
            <w:r>
              <w:rPr>
                <w:rFonts w:eastAsia="Times New Roman" w:cs="Arial"/>
                <w:color w:val="000000"/>
                <w:lang w:eastAsia="en-GB"/>
              </w:rPr>
              <w:t xml:space="preserve"> the</w:t>
            </w:r>
            <w:r w:rsidRPr="000069B8">
              <w:rPr>
                <w:rFonts w:eastAsia="Times New Roman" w:cs="Arial"/>
                <w:color w:val="000000"/>
                <w:lang w:eastAsia="en-GB"/>
              </w:rPr>
              <w:t xml:space="preserve"> </w:t>
            </w:r>
            <w:r>
              <w:rPr>
                <w:rFonts w:eastAsia="Times New Roman" w:cs="Arial"/>
                <w:color w:val="000000"/>
                <w:lang w:eastAsia="en-GB"/>
              </w:rPr>
              <w:t>C</w:t>
            </w:r>
            <w:r w:rsidRPr="000069B8">
              <w:rPr>
                <w:rFonts w:eastAsia="Times New Roman" w:cs="Arial"/>
                <w:color w:val="000000"/>
                <w:lang w:eastAsia="en-GB"/>
              </w:rPr>
              <w:t xml:space="preserve">hange </w:t>
            </w:r>
            <w:r>
              <w:rPr>
                <w:rFonts w:eastAsia="Times New Roman" w:cs="Arial"/>
                <w:color w:val="000000"/>
                <w:lang w:eastAsia="en-GB"/>
              </w:rPr>
              <w:t>R</w:t>
            </w:r>
            <w:r w:rsidRPr="000069B8">
              <w:rPr>
                <w:rFonts w:eastAsia="Times New Roman" w:cs="Arial"/>
                <w:color w:val="000000"/>
                <w:lang w:eastAsia="en-GB"/>
              </w:rPr>
              <w:t>equest</w:t>
            </w:r>
          </w:p>
        </w:tc>
        <w:tc>
          <w:tcPr>
            <w:tcW w:w="2622" w:type="dxa"/>
            <w:hideMark/>
          </w:tcPr>
          <w:p w14:paraId="5F7D880A"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w:t>
            </w:r>
          </w:p>
        </w:tc>
        <w:tc>
          <w:tcPr>
            <w:tcW w:w="1820" w:type="dxa"/>
            <w:hideMark/>
          </w:tcPr>
          <w:p w14:paraId="6DD8D780" w14:textId="77777777" w:rsidR="00945769" w:rsidRPr="000069B8" w:rsidRDefault="00945769" w:rsidP="00992B1B">
            <w:pPr>
              <w:spacing w:after="240"/>
              <w:jc w:val="left"/>
              <w:rPr>
                <w:rFonts w:eastAsia="Times New Roman" w:cs="Arial"/>
                <w:color w:val="000000"/>
                <w:lang w:eastAsia="en-GB"/>
              </w:rPr>
            </w:pPr>
            <w:r w:rsidRPr="000069B8">
              <w:t>Customer</w:t>
            </w:r>
          </w:p>
        </w:tc>
      </w:tr>
      <w:tr w:rsidR="00945769" w:rsidRPr="000069B8" w14:paraId="589D20D2" w14:textId="77777777" w:rsidTr="00992B1B">
        <w:trPr>
          <w:trHeight w:val="760"/>
        </w:trPr>
        <w:tc>
          <w:tcPr>
            <w:tcW w:w="1726" w:type="dxa"/>
            <w:hideMark/>
          </w:tcPr>
          <w:p w14:paraId="76FF65BB" w14:textId="77777777" w:rsidR="00945769" w:rsidRPr="000069B8" w:rsidRDefault="00945769" w:rsidP="00992B1B">
            <w:pPr>
              <w:spacing w:after="240"/>
              <w:jc w:val="left"/>
              <w:rPr>
                <w:rFonts w:eastAsia="Times New Roman" w:cs="Arial"/>
                <w:color w:val="000000"/>
                <w:lang w:eastAsia="en-GB"/>
              </w:rPr>
            </w:pPr>
            <w:proofErr w:type="spellStart"/>
            <w:r w:rsidRPr="000069B8">
              <w:rPr>
                <w:rFonts w:eastAsia="Times New Roman" w:cs="Arial"/>
                <w:color w:val="000000"/>
                <w:lang w:eastAsia="en-GB"/>
              </w:rPr>
              <w:t>Sch</w:t>
            </w:r>
            <w:proofErr w:type="spellEnd"/>
            <w:r w:rsidRPr="000069B8">
              <w:rPr>
                <w:rFonts w:eastAsia="Times New Roman" w:cs="Arial"/>
                <w:color w:val="000000"/>
                <w:lang w:eastAsia="en-GB"/>
              </w:rPr>
              <w:t xml:space="preserve"> 8.2 Para 5 </w:t>
            </w:r>
          </w:p>
        </w:tc>
        <w:tc>
          <w:tcPr>
            <w:tcW w:w="3138" w:type="dxa"/>
            <w:hideMark/>
          </w:tcPr>
          <w:p w14:paraId="3EEEA694"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xml:space="preserve">Impact Assessment </w:t>
            </w:r>
          </w:p>
        </w:tc>
        <w:tc>
          <w:tcPr>
            <w:tcW w:w="1967" w:type="dxa"/>
            <w:hideMark/>
          </w:tcPr>
          <w:p w14:paraId="6479481E"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1BD08443"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Within the period agreed by the Impact Assessment Estimate</w:t>
            </w:r>
          </w:p>
        </w:tc>
        <w:tc>
          <w:tcPr>
            <w:tcW w:w="2622" w:type="dxa"/>
            <w:hideMark/>
          </w:tcPr>
          <w:p w14:paraId="296EBE41"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xml:space="preserve">Within 10 Working Days of request by the </w:t>
            </w:r>
            <w:r w:rsidRPr="000069B8">
              <w:t>Customer</w:t>
            </w:r>
            <w:r w:rsidRPr="000069B8">
              <w:rPr>
                <w:rFonts w:eastAsia="Times New Roman" w:cs="Arial"/>
                <w:color w:val="000000"/>
                <w:lang w:eastAsia="en-GB"/>
              </w:rPr>
              <w:t xml:space="preserve"> to update under Schedule 8.</w:t>
            </w:r>
            <w:r>
              <w:rPr>
                <w:rFonts w:eastAsia="Times New Roman" w:cs="Arial"/>
                <w:color w:val="000000"/>
                <w:lang w:eastAsia="en-GB"/>
              </w:rPr>
              <w:t>2</w:t>
            </w:r>
            <w:r w:rsidRPr="000069B8">
              <w:rPr>
                <w:rFonts w:eastAsia="Times New Roman" w:cs="Arial"/>
                <w:color w:val="000000"/>
                <w:lang w:eastAsia="en-GB"/>
              </w:rPr>
              <w:t xml:space="preserve"> Para 5.</w:t>
            </w:r>
            <w:r>
              <w:rPr>
                <w:rFonts w:eastAsia="Times New Roman" w:cs="Arial"/>
                <w:color w:val="000000"/>
                <w:lang w:eastAsia="en-GB"/>
              </w:rPr>
              <w:t>4</w:t>
            </w:r>
          </w:p>
        </w:tc>
        <w:tc>
          <w:tcPr>
            <w:tcW w:w="1820" w:type="dxa"/>
            <w:hideMark/>
          </w:tcPr>
          <w:p w14:paraId="18859B22" w14:textId="77777777" w:rsidR="00945769" w:rsidRPr="000069B8" w:rsidRDefault="00945769" w:rsidP="00992B1B">
            <w:pPr>
              <w:spacing w:after="240"/>
              <w:jc w:val="left"/>
              <w:rPr>
                <w:rFonts w:eastAsia="Times New Roman" w:cs="Arial"/>
                <w:color w:val="000000"/>
                <w:lang w:eastAsia="en-GB"/>
              </w:rPr>
            </w:pPr>
            <w:r w:rsidRPr="000069B8">
              <w:t>Customer</w:t>
            </w:r>
          </w:p>
        </w:tc>
      </w:tr>
      <w:tr w:rsidR="00945769" w:rsidRPr="000069B8" w14:paraId="6D00D6B8" w14:textId="77777777" w:rsidTr="00992B1B">
        <w:trPr>
          <w:trHeight w:val="1010"/>
        </w:trPr>
        <w:tc>
          <w:tcPr>
            <w:tcW w:w="1726" w:type="dxa"/>
            <w:hideMark/>
          </w:tcPr>
          <w:p w14:paraId="1F00FE58"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8.2, Para 2.6</w:t>
            </w:r>
          </w:p>
        </w:tc>
        <w:tc>
          <w:tcPr>
            <w:tcW w:w="3138" w:type="dxa"/>
            <w:hideMark/>
          </w:tcPr>
          <w:p w14:paraId="042A3895"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Update full copy of the Agreement and copy of annotated version illustrating changes</w:t>
            </w:r>
          </w:p>
        </w:tc>
        <w:tc>
          <w:tcPr>
            <w:tcW w:w="1967" w:type="dxa"/>
            <w:hideMark/>
          </w:tcPr>
          <w:p w14:paraId="62C971F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PDF and MS Word (editable)</w:t>
            </w:r>
          </w:p>
        </w:tc>
        <w:tc>
          <w:tcPr>
            <w:tcW w:w="2897" w:type="dxa"/>
            <w:hideMark/>
          </w:tcPr>
          <w:p w14:paraId="6525CF4B" w14:textId="77777777" w:rsidR="00945769" w:rsidRPr="000069B8" w:rsidRDefault="00945769" w:rsidP="00992B1B">
            <w:pPr>
              <w:spacing w:after="240"/>
              <w:jc w:val="left"/>
              <w:rPr>
                <w:rFonts w:eastAsia="Times New Roman" w:cs="Arial"/>
                <w:color w:val="222222"/>
                <w:lang w:eastAsia="en-GB"/>
              </w:rPr>
            </w:pPr>
            <w:r>
              <w:rPr>
                <w:rFonts w:eastAsia="Times New Roman" w:cs="Arial"/>
                <w:color w:val="222222"/>
                <w:lang w:eastAsia="en-GB"/>
              </w:rPr>
              <w:t>Within ten (10) Working Days of the Customer Representatives’ s</w:t>
            </w:r>
            <w:r w:rsidRPr="000069B8">
              <w:rPr>
                <w:rFonts w:eastAsia="Times New Roman" w:cs="Arial"/>
                <w:color w:val="222222"/>
                <w:lang w:eastAsia="en-GB"/>
              </w:rPr>
              <w:t xml:space="preserve">ignature </w:t>
            </w:r>
            <w:r>
              <w:rPr>
                <w:rFonts w:eastAsia="Times New Roman" w:cs="Arial"/>
                <w:color w:val="222222"/>
                <w:lang w:eastAsia="en-GB"/>
              </w:rPr>
              <w:t>and issue of a Change Authorisation Note</w:t>
            </w:r>
          </w:p>
        </w:tc>
        <w:tc>
          <w:tcPr>
            <w:tcW w:w="2622" w:type="dxa"/>
            <w:hideMark/>
          </w:tcPr>
          <w:p w14:paraId="768E63C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Any variation</w:t>
            </w:r>
          </w:p>
        </w:tc>
        <w:tc>
          <w:tcPr>
            <w:tcW w:w="1820" w:type="dxa"/>
            <w:hideMark/>
          </w:tcPr>
          <w:p w14:paraId="4F96F34E" w14:textId="77777777" w:rsidR="00945769" w:rsidRPr="000069B8" w:rsidRDefault="00945769" w:rsidP="00992B1B">
            <w:pPr>
              <w:spacing w:after="240"/>
              <w:jc w:val="left"/>
              <w:rPr>
                <w:rFonts w:eastAsia="Times New Roman" w:cs="Arial"/>
                <w:color w:val="000000"/>
                <w:lang w:eastAsia="en-GB"/>
              </w:rPr>
            </w:pPr>
            <w:r w:rsidRPr="000069B8">
              <w:t>Customer</w:t>
            </w:r>
          </w:p>
        </w:tc>
      </w:tr>
      <w:tr w:rsidR="00945769" w:rsidRPr="000069B8" w14:paraId="09963569" w14:textId="77777777" w:rsidTr="00992B1B">
        <w:trPr>
          <w:trHeight w:val="510"/>
        </w:trPr>
        <w:tc>
          <w:tcPr>
            <w:tcW w:w="1726" w:type="dxa"/>
            <w:hideMark/>
          </w:tcPr>
          <w:p w14:paraId="543A3373" w14:textId="77777777" w:rsidR="00945769" w:rsidRPr="000069B8" w:rsidRDefault="00945769" w:rsidP="00992B1B">
            <w:pPr>
              <w:spacing w:after="240"/>
              <w:jc w:val="left"/>
              <w:rPr>
                <w:rFonts w:eastAsia="Times New Roman" w:cs="Arial"/>
                <w:color w:val="000000"/>
                <w:lang w:eastAsia="en-GB"/>
              </w:rPr>
            </w:pPr>
            <w:proofErr w:type="spellStart"/>
            <w:r w:rsidRPr="000069B8">
              <w:rPr>
                <w:rFonts w:eastAsia="Times New Roman" w:cs="Arial"/>
                <w:color w:val="000000"/>
                <w:lang w:eastAsia="en-GB"/>
              </w:rPr>
              <w:t>Sch</w:t>
            </w:r>
            <w:proofErr w:type="spellEnd"/>
            <w:r w:rsidRPr="000069B8">
              <w:rPr>
                <w:rFonts w:eastAsia="Times New Roman" w:cs="Arial"/>
                <w:color w:val="000000"/>
                <w:lang w:eastAsia="en-GB"/>
              </w:rPr>
              <w:t xml:space="preserve"> 8.2, Para 4</w:t>
            </w:r>
          </w:p>
        </w:tc>
        <w:tc>
          <w:tcPr>
            <w:tcW w:w="3138" w:type="dxa"/>
            <w:hideMark/>
          </w:tcPr>
          <w:p w14:paraId="57D49E1D"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Change Request</w:t>
            </w:r>
          </w:p>
        </w:tc>
        <w:tc>
          <w:tcPr>
            <w:tcW w:w="1967" w:type="dxa"/>
            <w:hideMark/>
          </w:tcPr>
          <w:p w14:paraId="12C2A87D" w14:textId="77777777" w:rsidR="00945769" w:rsidRPr="000069B8" w:rsidRDefault="00945769" w:rsidP="00992B1B">
            <w:pPr>
              <w:spacing w:after="240"/>
              <w:jc w:val="left"/>
              <w:rPr>
                <w:rFonts w:eastAsia="Times New Roman" w:cs="Arial"/>
                <w:color w:val="000000"/>
                <w:lang w:eastAsia="en-GB"/>
              </w:rPr>
            </w:pPr>
            <w:proofErr w:type="spellStart"/>
            <w:r w:rsidRPr="000069B8">
              <w:rPr>
                <w:rFonts w:eastAsia="Times New Roman" w:cs="Arial"/>
                <w:color w:val="000000"/>
                <w:lang w:eastAsia="en-GB"/>
              </w:rPr>
              <w:t>Sch</w:t>
            </w:r>
            <w:proofErr w:type="spellEnd"/>
            <w:r w:rsidRPr="000069B8">
              <w:rPr>
                <w:rFonts w:eastAsia="Times New Roman" w:cs="Arial"/>
                <w:color w:val="000000"/>
                <w:lang w:eastAsia="en-GB"/>
              </w:rPr>
              <w:t xml:space="preserve"> 8.2, Annex 1</w:t>
            </w:r>
          </w:p>
        </w:tc>
        <w:tc>
          <w:tcPr>
            <w:tcW w:w="2897" w:type="dxa"/>
            <w:hideMark/>
          </w:tcPr>
          <w:p w14:paraId="50C670BE"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xml:space="preserve">Within </w:t>
            </w:r>
            <w:r>
              <w:rPr>
                <w:rFonts w:eastAsia="Times New Roman" w:cs="Arial"/>
                <w:color w:val="000000"/>
                <w:lang w:eastAsia="en-GB"/>
              </w:rPr>
              <w:t>ten (</w:t>
            </w:r>
            <w:r w:rsidRPr="000069B8">
              <w:rPr>
                <w:rFonts w:eastAsia="Times New Roman" w:cs="Arial"/>
                <w:color w:val="000000"/>
                <w:lang w:eastAsia="en-GB"/>
              </w:rPr>
              <w:t>10</w:t>
            </w:r>
            <w:r>
              <w:rPr>
                <w:rFonts w:eastAsia="Times New Roman" w:cs="Arial"/>
                <w:color w:val="000000"/>
                <w:lang w:eastAsia="en-GB"/>
              </w:rPr>
              <w:t>)</w:t>
            </w:r>
            <w:r w:rsidRPr="000069B8">
              <w:rPr>
                <w:rFonts w:eastAsia="Times New Roman" w:cs="Arial"/>
                <w:color w:val="000000"/>
                <w:lang w:eastAsia="en-GB"/>
              </w:rPr>
              <w:t xml:space="preserve"> </w:t>
            </w:r>
            <w:r>
              <w:rPr>
                <w:rFonts w:eastAsia="Times New Roman" w:cs="Arial"/>
                <w:color w:val="000000"/>
                <w:lang w:eastAsia="en-GB"/>
              </w:rPr>
              <w:t>W</w:t>
            </w:r>
            <w:r w:rsidRPr="000069B8">
              <w:rPr>
                <w:rFonts w:eastAsia="Times New Roman" w:cs="Arial"/>
                <w:color w:val="000000"/>
                <w:lang w:eastAsia="en-GB"/>
              </w:rPr>
              <w:t xml:space="preserve">orking </w:t>
            </w:r>
            <w:r>
              <w:rPr>
                <w:rFonts w:eastAsia="Times New Roman" w:cs="Arial"/>
                <w:color w:val="000000"/>
                <w:lang w:eastAsia="en-GB"/>
              </w:rPr>
              <w:t>D</w:t>
            </w:r>
            <w:r w:rsidRPr="000069B8">
              <w:rPr>
                <w:rFonts w:eastAsia="Times New Roman" w:cs="Arial"/>
                <w:color w:val="000000"/>
                <w:lang w:eastAsia="en-GB"/>
              </w:rPr>
              <w:t xml:space="preserve">ays of </w:t>
            </w:r>
            <w:r w:rsidRPr="000069B8">
              <w:t>Customer</w:t>
            </w:r>
            <w:r w:rsidRPr="000069B8">
              <w:rPr>
                <w:rFonts w:eastAsia="Times New Roman" w:cs="Arial"/>
                <w:color w:val="000000"/>
                <w:lang w:eastAsia="en-GB"/>
              </w:rPr>
              <w:t xml:space="preserve"> issuing the Change Request</w:t>
            </w:r>
          </w:p>
        </w:tc>
        <w:tc>
          <w:tcPr>
            <w:tcW w:w="2622" w:type="dxa"/>
            <w:hideMark/>
          </w:tcPr>
          <w:p w14:paraId="67DFFEBD" w14:textId="77777777" w:rsidR="00945769" w:rsidRPr="000069B8" w:rsidRDefault="00945769" w:rsidP="00992B1B">
            <w:pPr>
              <w:spacing w:after="240"/>
              <w:jc w:val="left"/>
              <w:rPr>
                <w:rFonts w:eastAsia="Times New Roman" w:cs="Arial"/>
                <w:color w:val="000000"/>
                <w:lang w:eastAsia="en-GB"/>
              </w:rPr>
            </w:pPr>
            <w:r w:rsidRPr="000069B8">
              <w:rPr>
                <w:rFonts w:eastAsia="Times New Roman" w:cs="Arial"/>
                <w:color w:val="000000"/>
                <w:lang w:eastAsia="en-GB"/>
              </w:rPr>
              <w:t> </w:t>
            </w:r>
          </w:p>
        </w:tc>
        <w:tc>
          <w:tcPr>
            <w:tcW w:w="1820" w:type="dxa"/>
            <w:hideMark/>
          </w:tcPr>
          <w:p w14:paraId="173C9113" w14:textId="77777777" w:rsidR="00945769" w:rsidRPr="000069B8" w:rsidRDefault="00945769" w:rsidP="00992B1B">
            <w:pPr>
              <w:spacing w:after="240"/>
              <w:jc w:val="left"/>
              <w:rPr>
                <w:rFonts w:eastAsia="Times New Roman" w:cs="Arial"/>
                <w:color w:val="000000"/>
                <w:lang w:eastAsia="en-GB"/>
              </w:rPr>
            </w:pPr>
            <w:r w:rsidRPr="000069B8">
              <w:t>Customer</w:t>
            </w:r>
          </w:p>
        </w:tc>
      </w:tr>
      <w:tr w:rsidR="00945769" w:rsidRPr="000069B8" w14:paraId="2E3BE44F" w14:textId="77777777" w:rsidTr="00992B1B">
        <w:trPr>
          <w:trHeight w:val="300"/>
        </w:trPr>
        <w:tc>
          <w:tcPr>
            <w:tcW w:w="1726" w:type="dxa"/>
            <w:hideMark/>
          </w:tcPr>
          <w:p w14:paraId="628BB6C3"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8.3, Para 2.</w:t>
            </w:r>
            <w:r>
              <w:rPr>
                <w:rFonts w:eastAsia="Times New Roman" w:cs="Arial"/>
                <w:color w:val="222222"/>
                <w:lang w:eastAsia="en-GB"/>
              </w:rPr>
              <w:t>3</w:t>
            </w:r>
          </w:p>
        </w:tc>
        <w:tc>
          <w:tcPr>
            <w:tcW w:w="3138" w:type="dxa"/>
            <w:hideMark/>
          </w:tcPr>
          <w:p w14:paraId="24EF4AD5" w14:textId="77777777" w:rsidR="00945769" w:rsidRPr="000069B8" w:rsidRDefault="00945769" w:rsidP="00992B1B">
            <w:pPr>
              <w:spacing w:after="240"/>
              <w:jc w:val="left"/>
              <w:rPr>
                <w:rFonts w:eastAsia="Times New Roman" w:cs="Arial"/>
                <w:color w:val="222222"/>
                <w:lang w:eastAsia="en-GB"/>
              </w:rPr>
            </w:pPr>
            <w:r>
              <w:rPr>
                <w:rFonts w:eastAsia="Times New Roman" w:cs="Arial"/>
                <w:color w:val="222222"/>
                <w:lang w:eastAsia="en-GB"/>
              </w:rPr>
              <w:t>Notice of Adjudication</w:t>
            </w:r>
          </w:p>
        </w:tc>
        <w:tc>
          <w:tcPr>
            <w:tcW w:w="1967" w:type="dxa"/>
            <w:hideMark/>
          </w:tcPr>
          <w:p w14:paraId="0B1687C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w:t>
            </w:r>
          </w:p>
        </w:tc>
        <w:tc>
          <w:tcPr>
            <w:tcW w:w="2897" w:type="dxa"/>
            <w:hideMark/>
          </w:tcPr>
          <w:p w14:paraId="7A62975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When first served</w:t>
            </w:r>
          </w:p>
        </w:tc>
        <w:tc>
          <w:tcPr>
            <w:tcW w:w="2622" w:type="dxa"/>
            <w:hideMark/>
          </w:tcPr>
          <w:p w14:paraId="335475C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Any variation</w:t>
            </w:r>
          </w:p>
        </w:tc>
        <w:tc>
          <w:tcPr>
            <w:tcW w:w="1820" w:type="dxa"/>
            <w:hideMark/>
          </w:tcPr>
          <w:p w14:paraId="4A36AA9B" w14:textId="77777777" w:rsidR="00945769" w:rsidRPr="000069B8" w:rsidRDefault="00945769" w:rsidP="00992B1B">
            <w:pPr>
              <w:spacing w:after="240"/>
              <w:jc w:val="left"/>
              <w:rPr>
                <w:rFonts w:eastAsia="Times New Roman" w:cs="Arial"/>
                <w:color w:val="000000"/>
                <w:lang w:eastAsia="en-GB"/>
              </w:rPr>
            </w:pPr>
            <w:r w:rsidRPr="000069B8">
              <w:t>Customer</w:t>
            </w:r>
          </w:p>
        </w:tc>
      </w:tr>
      <w:tr w:rsidR="00945769" w:rsidRPr="000069B8" w14:paraId="2F8122FE" w14:textId="77777777" w:rsidTr="00992B1B">
        <w:trPr>
          <w:trHeight w:val="510"/>
        </w:trPr>
        <w:tc>
          <w:tcPr>
            <w:tcW w:w="1726" w:type="dxa"/>
            <w:hideMark/>
          </w:tcPr>
          <w:p w14:paraId="4AB28909"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8.4, Para 1 </w:t>
            </w:r>
          </w:p>
        </w:tc>
        <w:tc>
          <w:tcPr>
            <w:tcW w:w="3138" w:type="dxa"/>
            <w:hideMark/>
          </w:tcPr>
          <w:p w14:paraId="3E3FEC0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Reports and Records Provisions</w:t>
            </w:r>
            <w:r w:rsidRPr="000069B8">
              <w:rPr>
                <w:rFonts w:eastAsia="Times New Roman" w:cs="Calibri"/>
                <w:color w:val="000000"/>
                <w:lang w:eastAsia="en-GB"/>
              </w:rPr>
              <w:t> </w:t>
            </w:r>
          </w:p>
        </w:tc>
        <w:tc>
          <w:tcPr>
            <w:tcW w:w="1967" w:type="dxa"/>
            <w:hideMark/>
          </w:tcPr>
          <w:p w14:paraId="354F50AB"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8.4, Annex 1</w:t>
            </w:r>
          </w:p>
        </w:tc>
        <w:tc>
          <w:tcPr>
            <w:tcW w:w="2897" w:type="dxa"/>
            <w:hideMark/>
          </w:tcPr>
          <w:p w14:paraId="3ED66E7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three (</w:t>
            </w:r>
            <w:r w:rsidRPr="000069B8">
              <w:rPr>
                <w:rFonts w:eastAsia="Times New Roman" w:cs="Arial"/>
                <w:color w:val="222222"/>
                <w:lang w:eastAsia="en-GB"/>
              </w:rPr>
              <w:t>3</w:t>
            </w:r>
            <w:r>
              <w:rPr>
                <w:rFonts w:eastAsia="Times New Roman" w:cs="Arial"/>
                <w:color w:val="222222"/>
                <w:lang w:eastAsia="en-GB"/>
              </w:rPr>
              <w:t>)</w:t>
            </w:r>
            <w:r w:rsidRPr="000069B8">
              <w:rPr>
                <w:rFonts w:eastAsia="Times New Roman" w:cs="Arial"/>
                <w:color w:val="222222"/>
                <w:lang w:eastAsia="en-GB"/>
              </w:rPr>
              <w:t xml:space="preserve"> months </w:t>
            </w:r>
            <w:r>
              <w:rPr>
                <w:rFonts w:eastAsia="Times New Roman" w:cs="Arial"/>
                <w:color w:val="222222"/>
                <w:lang w:eastAsia="en-GB"/>
              </w:rPr>
              <w:t>after</w:t>
            </w:r>
            <w:r w:rsidRPr="000069B8">
              <w:rPr>
                <w:rFonts w:eastAsia="Times New Roman" w:cs="Arial"/>
                <w:color w:val="222222"/>
                <w:lang w:eastAsia="en-GB"/>
              </w:rPr>
              <w:t xml:space="preserve"> the Effective Date</w:t>
            </w:r>
          </w:p>
        </w:tc>
        <w:tc>
          <w:tcPr>
            <w:tcW w:w="2622" w:type="dxa"/>
            <w:hideMark/>
          </w:tcPr>
          <w:p w14:paraId="4358838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Frequency specified in </w:t>
            </w: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8.4, Annex 1</w:t>
            </w:r>
          </w:p>
        </w:tc>
        <w:tc>
          <w:tcPr>
            <w:tcW w:w="1820" w:type="dxa"/>
            <w:hideMark/>
          </w:tcPr>
          <w:p w14:paraId="35B9AF26"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0182AAB3" w14:textId="77777777" w:rsidTr="00992B1B">
        <w:trPr>
          <w:trHeight w:val="900"/>
        </w:trPr>
        <w:tc>
          <w:tcPr>
            <w:tcW w:w="1726" w:type="dxa"/>
            <w:hideMark/>
          </w:tcPr>
          <w:p w14:paraId="67835278"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lastRenderedPageBreak/>
              <w:t>Sch</w:t>
            </w:r>
            <w:proofErr w:type="spellEnd"/>
            <w:r w:rsidRPr="000069B8">
              <w:rPr>
                <w:rFonts w:eastAsia="Times New Roman" w:cs="Arial"/>
                <w:color w:val="222222"/>
                <w:lang w:eastAsia="en-GB"/>
              </w:rPr>
              <w:t xml:space="preserve"> 8.5, Para 2.1</w:t>
            </w:r>
            <w:r>
              <w:rPr>
                <w:rFonts w:eastAsia="Times New Roman" w:cs="Arial"/>
                <w:color w:val="222222"/>
                <w:lang w:eastAsia="en-GB"/>
              </w:rPr>
              <w:t>.1</w:t>
            </w:r>
          </w:p>
        </w:tc>
        <w:tc>
          <w:tcPr>
            <w:tcW w:w="3138" w:type="dxa"/>
            <w:hideMark/>
          </w:tcPr>
          <w:p w14:paraId="33FFADD2"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Register of All Assets, Sub-contracts and Other Relevant Agreements</w:t>
            </w:r>
          </w:p>
        </w:tc>
        <w:tc>
          <w:tcPr>
            <w:tcW w:w="1967" w:type="dxa"/>
            <w:hideMark/>
          </w:tcPr>
          <w:p w14:paraId="72BC1E2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35DE1909"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three (</w:t>
            </w:r>
            <w:r w:rsidRPr="000069B8">
              <w:rPr>
                <w:rFonts w:eastAsia="Times New Roman" w:cs="Arial"/>
                <w:color w:val="222222"/>
                <w:lang w:eastAsia="en-GB"/>
              </w:rPr>
              <w:t>3</w:t>
            </w:r>
            <w:r>
              <w:rPr>
                <w:rFonts w:eastAsia="Times New Roman" w:cs="Arial"/>
                <w:color w:val="222222"/>
                <w:lang w:eastAsia="en-GB"/>
              </w:rPr>
              <w:t>)</w:t>
            </w:r>
            <w:r w:rsidRPr="000069B8">
              <w:rPr>
                <w:rFonts w:eastAsia="Times New Roman" w:cs="Arial"/>
                <w:color w:val="222222"/>
                <w:lang w:eastAsia="en-GB"/>
              </w:rPr>
              <w:t xml:space="preserve"> months </w:t>
            </w:r>
            <w:r>
              <w:rPr>
                <w:rFonts w:eastAsia="Times New Roman" w:cs="Arial"/>
                <w:color w:val="222222"/>
                <w:lang w:eastAsia="en-GB"/>
              </w:rPr>
              <w:t>after</w:t>
            </w:r>
            <w:r w:rsidRPr="000069B8">
              <w:rPr>
                <w:rFonts w:eastAsia="Times New Roman" w:cs="Arial"/>
                <w:color w:val="222222"/>
                <w:lang w:eastAsia="en-GB"/>
              </w:rPr>
              <w:t xml:space="preserve"> the Effective Date</w:t>
            </w:r>
          </w:p>
        </w:tc>
        <w:tc>
          <w:tcPr>
            <w:tcW w:w="2622" w:type="dxa"/>
            <w:hideMark/>
          </w:tcPr>
          <w:p w14:paraId="247337C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Any variation</w:t>
            </w:r>
          </w:p>
        </w:tc>
        <w:tc>
          <w:tcPr>
            <w:tcW w:w="1820" w:type="dxa"/>
            <w:hideMark/>
          </w:tcPr>
          <w:p w14:paraId="732F8809"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046D161C" w14:textId="77777777" w:rsidTr="00992B1B">
        <w:trPr>
          <w:trHeight w:val="860"/>
        </w:trPr>
        <w:tc>
          <w:tcPr>
            <w:tcW w:w="1726" w:type="dxa"/>
            <w:hideMark/>
          </w:tcPr>
          <w:p w14:paraId="0CDB3806"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8.5, Para 2.1</w:t>
            </w:r>
            <w:r>
              <w:rPr>
                <w:rFonts w:eastAsia="Times New Roman" w:cs="Arial"/>
                <w:color w:val="222222"/>
                <w:lang w:eastAsia="en-GB"/>
              </w:rPr>
              <w:t>.2</w:t>
            </w:r>
          </w:p>
        </w:tc>
        <w:tc>
          <w:tcPr>
            <w:tcW w:w="3138" w:type="dxa"/>
            <w:hideMark/>
          </w:tcPr>
          <w:p w14:paraId="5100EAFD"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Configuration </w:t>
            </w:r>
            <w:r>
              <w:rPr>
                <w:rFonts w:eastAsia="Times New Roman" w:cs="Arial"/>
                <w:color w:val="222222"/>
                <w:lang w:eastAsia="en-GB"/>
              </w:rPr>
              <w:t>d</w:t>
            </w:r>
            <w:r w:rsidRPr="000069B8">
              <w:rPr>
                <w:rFonts w:eastAsia="Times New Roman" w:cs="Arial"/>
                <w:color w:val="222222"/>
                <w:lang w:eastAsia="en-GB"/>
              </w:rPr>
              <w:t xml:space="preserve">atabase of </w:t>
            </w:r>
            <w:r>
              <w:rPr>
                <w:rFonts w:eastAsia="Times New Roman" w:cs="Arial"/>
                <w:color w:val="222222"/>
                <w:lang w:eastAsia="en-GB"/>
              </w:rPr>
              <w:t>t</w:t>
            </w:r>
            <w:r w:rsidRPr="000069B8">
              <w:rPr>
                <w:rFonts w:eastAsia="Times New Roman" w:cs="Arial"/>
                <w:color w:val="222222"/>
                <w:lang w:eastAsia="en-GB"/>
              </w:rPr>
              <w:t xml:space="preserve">echnical </w:t>
            </w:r>
            <w:r>
              <w:rPr>
                <w:rFonts w:eastAsia="Times New Roman" w:cs="Arial"/>
                <w:color w:val="222222"/>
                <w:lang w:eastAsia="en-GB"/>
              </w:rPr>
              <w:t>i</w:t>
            </w:r>
            <w:r w:rsidRPr="000069B8">
              <w:rPr>
                <w:rFonts w:eastAsia="Times New Roman" w:cs="Arial"/>
                <w:color w:val="222222"/>
                <w:lang w:eastAsia="en-GB"/>
              </w:rPr>
              <w:t xml:space="preserve">nfrastructure and </w:t>
            </w:r>
            <w:r>
              <w:rPr>
                <w:rFonts w:eastAsia="Times New Roman" w:cs="Arial"/>
                <w:color w:val="222222"/>
                <w:lang w:eastAsia="en-GB"/>
              </w:rPr>
              <w:t>o</w:t>
            </w:r>
            <w:r w:rsidRPr="000069B8">
              <w:rPr>
                <w:rFonts w:eastAsia="Times New Roman" w:cs="Arial"/>
                <w:color w:val="222222"/>
                <w:lang w:eastAsia="en-GB"/>
              </w:rPr>
              <w:t xml:space="preserve">perating </w:t>
            </w:r>
            <w:r>
              <w:rPr>
                <w:rFonts w:eastAsia="Times New Roman" w:cs="Arial"/>
                <w:color w:val="222222"/>
                <w:lang w:eastAsia="en-GB"/>
              </w:rPr>
              <w:t>p</w:t>
            </w:r>
            <w:r w:rsidRPr="000069B8">
              <w:rPr>
                <w:rFonts w:eastAsia="Times New Roman" w:cs="Arial"/>
                <w:color w:val="222222"/>
                <w:lang w:eastAsia="en-GB"/>
              </w:rPr>
              <w:t>rocedures</w:t>
            </w:r>
          </w:p>
        </w:tc>
        <w:tc>
          <w:tcPr>
            <w:tcW w:w="1967" w:type="dxa"/>
            <w:hideMark/>
          </w:tcPr>
          <w:p w14:paraId="2B43C2B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6191BDB2"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three (</w:t>
            </w:r>
            <w:r w:rsidRPr="000069B8">
              <w:rPr>
                <w:rFonts w:eastAsia="Times New Roman" w:cs="Arial"/>
                <w:color w:val="222222"/>
                <w:lang w:eastAsia="en-GB"/>
              </w:rPr>
              <w:t>3</w:t>
            </w:r>
            <w:r>
              <w:rPr>
                <w:rFonts w:eastAsia="Times New Roman" w:cs="Arial"/>
                <w:color w:val="222222"/>
                <w:lang w:eastAsia="en-GB"/>
              </w:rPr>
              <w:t>)</w:t>
            </w:r>
            <w:r w:rsidRPr="000069B8">
              <w:rPr>
                <w:rFonts w:eastAsia="Times New Roman" w:cs="Arial"/>
                <w:color w:val="222222"/>
                <w:lang w:eastAsia="en-GB"/>
              </w:rPr>
              <w:t xml:space="preserve"> months </w:t>
            </w:r>
            <w:r>
              <w:rPr>
                <w:rFonts w:eastAsia="Times New Roman" w:cs="Arial"/>
                <w:color w:val="222222"/>
                <w:lang w:eastAsia="en-GB"/>
              </w:rPr>
              <w:t>after</w:t>
            </w:r>
            <w:r w:rsidRPr="000069B8">
              <w:rPr>
                <w:rFonts w:eastAsia="Times New Roman" w:cs="Arial"/>
                <w:color w:val="222222"/>
                <w:lang w:eastAsia="en-GB"/>
              </w:rPr>
              <w:t xml:space="preserve"> the Effective Date</w:t>
            </w:r>
          </w:p>
        </w:tc>
        <w:tc>
          <w:tcPr>
            <w:tcW w:w="2622" w:type="dxa"/>
            <w:hideMark/>
          </w:tcPr>
          <w:p w14:paraId="2F273FFD"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Any variation</w:t>
            </w:r>
          </w:p>
        </w:tc>
        <w:tc>
          <w:tcPr>
            <w:tcW w:w="1820" w:type="dxa"/>
            <w:hideMark/>
          </w:tcPr>
          <w:p w14:paraId="0FCE9D16"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2DA3D741" w14:textId="77777777" w:rsidTr="00992B1B">
        <w:trPr>
          <w:trHeight w:val="510"/>
        </w:trPr>
        <w:tc>
          <w:tcPr>
            <w:tcW w:w="1726" w:type="dxa"/>
            <w:hideMark/>
          </w:tcPr>
          <w:p w14:paraId="67F5DDBA"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8.5, Para 3.1</w:t>
            </w:r>
          </w:p>
        </w:tc>
        <w:tc>
          <w:tcPr>
            <w:tcW w:w="3138" w:type="dxa"/>
            <w:hideMark/>
          </w:tcPr>
          <w:p w14:paraId="5E481331"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Exit Information </w:t>
            </w:r>
          </w:p>
        </w:tc>
        <w:tc>
          <w:tcPr>
            <w:tcW w:w="1967" w:type="dxa"/>
            <w:hideMark/>
          </w:tcPr>
          <w:p w14:paraId="0E152AD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r w:rsidRPr="000069B8">
              <w:rPr>
                <w:rFonts w:eastAsia="Times New Roman" w:cs="Arial"/>
                <w:color w:val="222222"/>
                <w:lang w:eastAsia="en-GB"/>
              </w:rPr>
              <w:t xml:space="preserve"> </w:t>
            </w:r>
          </w:p>
        </w:tc>
        <w:tc>
          <w:tcPr>
            <w:tcW w:w="2897" w:type="dxa"/>
            <w:hideMark/>
          </w:tcPr>
          <w:p w14:paraId="5D199DD3"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On reasonable notice given by the </w:t>
            </w:r>
            <w:r w:rsidRPr="000069B8">
              <w:t>Customer</w:t>
            </w:r>
            <w:r w:rsidRPr="000069B8">
              <w:rPr>
                <w:rFonts w:eastAsia="Times New Roman" w:cs="Arial"/>
                <w:color w:val="222222"/>
                <w:lang w:eastAsia="en-GB"/>
              </w:rPr>
              <w:t xml:space="preserve"> at any point during the Term</w:t>
            </w:r>
          </w:p>
        </w:tc>
        <w:tc>
          <w:tcPr>
            <w:tcW w:w="2622" w:type="dxa"/>
            <w:hideMark/>
          </w:tcPr>
          <w:p w14:paraId="3AC87D12"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ten (</w:t>
            </w:r>
            <w:r w:rsidRPr="000069B8">
              <w:rPr>
                <w:rFonts w:eastAsia="Times New Roman" w:cs="Arial"/>
                <w:color w:val="222222"/>
                <w:lang w:eastAsia="en-GB"/>
              </w:rPr>
              <w:t>10</w:t>
            </w:r>
            <w:r>
              <w:rPr>
                <w:rFonts w:eastAsia="Times New Roman" w:cs="Arial"/>
                <w:color w:val="222222"/>
                <w:lang w:eastAsia="en-GB"/>
              </w:rPr>
              <w:t>)</w:t>
            </w:r>
            <w:r w:rsidRPr="000069B8">
              <w:rPr>
                <w:rFonts w:eastAsia="Times New Roman" w:cs="Arial"/>
                <w:color w:val="222222"/>
                <w:lang w:eastAsia="en-GB"/>
              </w:rPr>
              <w:t xml:space="preserve"> </w:t>
            </w:r>
            <w:r>
              <w:rPr>
                <w:rFonts w:eastAsia="Times New Roman" w:cs="Arial"/>
                <w:color w:val="222222"/>
                <w:lang w:eastAsia="en-GB"/>
              </w:rPr>
              <w:t>W</w:t>
            </w:r>
            <w:r w:rsidRPr="000069B8">
              <w:rPr>
                <w:rFonts w:eastAsia="Times New Roman" w:cs="Arial"/>
                <w:color w:val="222222"/>
                <w:lang w:eastAsia="en-GB"/>
              </w:rPr>
              <w:t xml:space="preserve">orking </w:t>
            </w:r>
            <w:r>
              <w:rPr>
                <w:rFonts w:eastAsia="Times New Roman" w:cs="Arial"/>
                <w:color w:val="222222"/>
                <w:lang w:eastAsia="en-GB"/>
              </w:rPr>
              <w:t>D</w:t>
            </w:r>
            <w:r w:rsidRPr="000069B8">
              <w:rPr>
                <w:rFonts w:eastAsia="Times New Roman" w:cs="Arial"/>
                <w:color w:val="222222"/>
                <w:lang w:eastAsia="en-GB"/>
              </w:rPr>
              <w:t xml:space="preserve">ays of </w:t>
            </w:r>
            <w:r w:rsidRPr="000069B8">
              <w:t>Customer</w:t>
            </w:r>
            <w:r w:rsidRPr="000069B8">
              <w:rPr>
                <w:rFonts w:eastAsia="Times New Roman" w:cs="Arial"/>
                <w:color w:val="222222"/>
                <w:lang w:eastAsia="en-GB"/>
              </w:rPr>
              <w:t>’s written request</w:t>
            </w:r>
          </w:p>
        </w:tc>
        <w:tc>
          <w:tcPr>
            <w:tcW w:w="1820" w:type="dxa"/>
            <w:hideMark/>
          </w:tcPr>
          <w:p w14:paraId="3872F814" w14:textId="77777777" w:rsidR="00945769" w:rsidRPr="000069B8" w:rsidRDefault="00945769" w:rsidP="00992B1B">
            <w:pPr>
              <w:spacing w:after="240"/>
              <w:jc w:val="left"/>
              <w:rPr>
                <w:rFonts w:eastAsia="Times New Roman" w:cs="Arial"/>
                <w:color w:val="222222"/>
                <w:lang w:eastAsia="en-GB"/>
              </w:rPr>
            </w:pPr>
            <w:r w:rsidRPr="000069B8">
              <w:t>Customer</w:t>
            </w:r>
            <w:r w:rsidRPr="000069B8">
              <w:rPr>
                <w:rFonts w:eastAsia="Times New Roman" w:cs="Arial"/>
                <w:color w:val="222222"/>
                <w:lang w:eastAsia="en-GB"/>
              </w:rPr>
              <w:t xml:space="preserve"> and its potential Replacement </w:t>
            </w:r>
            <w:r w:rsidRPr="000069B8">
              <w:t>Service Provider</w:t>
            </w:r>
            <w:r w:rsidRPr="000069B8">
              <w:rPr>
                <w:rFonts w:eastAsia="Times New Roman" w:cs="Arial"/>
                <w:color w:val="222222"/>
                <w:lang w:eastAsia="en-GB"/>
              </w:rPr>
              <w:t>s</w:t>
            </w:r>
          </w:p>
        </w:tc>
      </w:tr>
      <w:tr w:rsidR="00945769" w:rsidRPr="000069B8" w14:paraId="2844CA63" w14:textId="77777777" w:rsidTr="00992B1B">
        <w:trPr>
          <w:trHeight w:val="1510"/>
        </w:trPr>
        <w:tc>
          <w:tcPr>
            <w:tcW w:w="1726" w:type="dxa"/>
            <w:hideMark/>
          </w:tcPr>
          <w:p w14:paraId="0185B71A"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8.5, Para 4.1</w:t>
            </w:r>
          </w:p>
        </w:tc>
        <w:tc>
          <w:tcPr>
            <w:tcW w:w="3138" w:type="dxa"/>
            <w:hideMark/>
          </w:tcPr>
          <w:p w14:paraId="01CE15C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Exit Plan</w:t>
            </w:r>
          </w:p>
        </w:tc>
        <w:tc>
          <w:tcPr>
            <w:tcW w:w="1967" w:type="dxa"/>
            <w:hideMark/>
          </w:tcPr>
          <w:p w14:paraId="5A26F32C"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8.5, Para 4.3</w:t>
            </w:r>
          </w:p>
        </w:tc>
        <w:tc>
          <w:tcPr>
            <w:tcW w:w="2897" w:type="dxa"/>
            <w:hideMark/>
          </w:tcPr>
          <w:p w14:paraId="234BCFF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three (</w:t>
            </w:r>
            <w:r w:rsidRPr="000069B8">
              <w:rPr>
                <w:rFonts w:eastAsia="Times New Roman" w:cs="Arial"/>
                <w:color w:val="222222"/>
                <w:lang w:eastAsia="en-GB"/>
              </w:rPr>
              <w:t>3</w:t>
            </w:r>
            <w:r>
              <w:rPr>
                <w:rFonts w:eastAsia="Times New Roman" w:cs="Arial"/>
                <w:color w:val="222222"/>
                <w:lang w:eastAsia="en-GB"/>
              </w:rPr>
              <w:t>)</w:t>
            </w:r>
            <w:r w:rsidRPr="000069B8">
              <w:rPr>
                <w:rFonts w:eastAsia="Times New Roman" w:cs="Arial"/>
                <w:color w:val="222222"/>
                <w:lang w:eastAsia="en-GB"/>
              </w:rPr>
              <w:t xml:space="preserve"> months </w:t>
            </w:r>
            <w:r>
              <w:rPr>
                <w:rFonts w:eastAsia="Times New Roman" w:cs="Arial"/>
                <w:color w:val="222222"/>
                <w:lang w:eastAsia="en-GB"/>
              </w:rPr>
              <w:t>after</w:t>
            </w:r>
            <w:r w:rsidRPr="000069B8">
              <w:rPr>
                <w:rFonts w:eastAsia="Times New Roman" w:cs="Arial"/>
                <w:color w:val="222222"/>
                <w:lang w:eastAsia="en-GB"/>
              </w:rPr>
              <w:t xml:space="preserve"> the Effective Date</w:t>
            </w:r>
          </w:p>
        </w:tc>
        <w:tc>
          <w:tcPr>
            <w:tcW w:w="2622" w:type="dxa"/>
            <w:hideMark/>
          </w:tcPr>
          <w:p w14:paraId="2E74F97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In the first month of each contract year; and</w:t>
            </w:r>
          </w:p>
          <w:p w14:paraId="58930473"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14 days if requested by the </w:t>
            </w:r>
            <w:r w:rsidRPr="000069B8">
              <w:t>Customer</w:t>
            </w:r>
            <w:r w:rsidRPr="000069B8">
              <w:rPr>
                <w:rFonts w:eastAsia="Times New Roman" w:cs="Arial"/>
                <w:color w:val="222222"/>
                <w:lang w:eastAsia="en-GB"/>
              </w:rPr>
              <w:t xml:space="preserve"> following a Financial Distress Event</w:t>
            </w:r>
          </w:p>
          <w:p w14:paraId="1B1E8EC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Within 20 days after service of Termination Notice or 6 months prior to expiry of the Agreement.</w:t>
            </w:r>
          </w:p>
        </w:tc>
        <w:tc>
          <w:tcPr>
            <w:tcW w:w="1820" w:type="dxa"/>
            <w:hideMark/>
          </w:tcPr>
          <w:p w14:paraId="7E589B25"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663D7674" w14:textId="77777777" w:rsidTr="00992B1B">
        <w:trPr>
          <w:trHeight w:val="760"/>
        </w:trPr>
        <w:tc>
          <w:tcPr>
            <w:tcW w:w="1726" w:type="dxa"/>
            <w:hideMark/>
          </w:tcPr>
          <w:p w14:paraId="7214F9D3"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8.5, Para 5.7</w:t>
            </w:r>
            <w:r>
              <w:rPr>
                <w:rFonts w:eastAsia="Times New Roman" w:cs="Arial"/>
                <w:color w:val="222222"/>
                <w:lang w:eastAsia="en-GB"/>
              </w:rPr>
              <w:t>.2</w:t>
            </w:r>
          </w:p>
        </w:tc>
        <w:tc>
          <w:tcPr>
            <w:tcW w:w="3138" w:type="dxa"/>
            <w:hideMark/>
          </w:tcPr>
          <w:p w14:paraId="29C106E5" w14:textId="77777777" w:rsidR="00945769" w:rsidRPr="000069B8" w:rsidRDefault="00945769" w:rsidP="00992B1B">
            <w:pPr>
              <w:spacing w:after="240"/>
              <w:jc w:val="left"/>
              <w:rPr>
                <w:rFonts w:eastAsia="Times New Roman" w:cs="Arial"/>
                <w:color w:val="222222"/>
                <w:lang w:eastAsia="en-GB"/>
              </w:rPr>
            </w:pPr>
            <w:r w:rsidRPr="000069B8">
              <w:t>Customer</w:t>
            </w:r>
            <w:r w:rsidRPr="000069B8">
              <w:rPr>
                <w:rFonts w:eastAsia="Times New Roman" w:cs="Arial"/>
                <w:color w:val="222222"/>
                <w:lang w:eastAsia="en-GB"/>
              </w:rPr>
              <w:t xml:space="preserve"> Data (</w:t>
            </w:r>
            <w:proofErr w:type="spellStart"/>
            <w:r w:rsidRPr="000069B8">
              <w:rPr>
                <w:rFonts w:eastAsia="Times New Roman" w:cs="Arial"/>
                <w:color w:val="222222"/>
                <w:lang w:eastAsia="en-GB"/>
              </w:rPr>
              <w:t>handback</w:t>
            </w:r>
            <w:proofErr w:type="spellEnd"/>
            <w:r w:rsidRPr="000069B8">
              <w:rPr>
                <w:rFonts w:eastAsia="Times New Roman" w:cs="Arial"/>
                <w:color w:val="222222"/>
                <w:lang w:eastAsia="en-GB"/>
              </w:rPr>
              <w:t>)</w:t>
            </w:r>
          </w:p>
        </w:tc>
        <w:tc>
          <w:tcPr>
            <w:tcW w:w="1967" w:type="dxa"/>
            <w:hideMark/>
          </w:tcPr>
          <w:p w14:paraId="6D3240C0"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8.4, Para 3 and/or as appropriate and agreed by the </w:t>
            </w:r>
            <w:r w:rsidRPr="000069B8">
              <w:t>Customer</w:t>
            </w:r>
          </w:p>
        </w:tc>
        <w:tc>
          <w:tcPr>
            <w:tcW w:w="2897" w:type="dxa"/>
            <w:hideMark/>
          </w:tcPr>
          <w:p w14:paraId="3BEB037B"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At the end of the Termination Assistance Period</w:t>
            </w:r>
          </w:p>
        </w:tc>
        <w:tc>
          <w:tcPr>
            <w:tcW w:w="2622" w:type="dxa"/>
            <w:hideMark/>
          </w:tcPr>
          <w:p w14:paraId="41F157BB"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w:t>
            </w:r>
          </w:p>
        </w:tc>
        <w:tc>
          <w:tcPr>
            <w:tcW w:w="1820" w:type="dxa"/>
            <w:hideMark/>
          </w:tcPr>
          <w:p w14:paraId="62BF76CD" w14:textId="77777777" w:rsidR="00945769" w:rsidRPr="000069B8" w:rsidRDefault="00945769" w:rsidP="00992B1B">
            <w:pPr>
              <w:spacing w:after="240"/>
              <w:jc w:val="left"/>
              <w:rPr>
                <w:rFonts w:eastAsia="Times New Roman" w:cs="Arial"/>
                <w:color w:val="222222"/>
                <w:lang w:eastAsia="en-GB"/>
              </w:rPr>
            </w:pPr>
            <w:r w:rsidRPr="000069B8">
              <w:t>Customer</w:t>
            </w:r>
            <w:r w:rsidRPr="000069B8">
              <w:rPr>
                <w:rFonts w:eastAsia="Times New Roman" w:cs="Arial"/>
                <w:color w:val="222222"/>
                <w:lang w:eastAsia="en-GB"/>
              </w:rPr>
              <w:t xml:space="preserve"> </w:t>
            </w:r>
          </w:p>
        </w:tc>
      </w:tr>
      <w:tr w:rsidR="00945769" w:rsidRPr="000069B8" w14:paraId="04303315" w14:textId="77777777" w:rsidTr="007179A9">
        <w:trPr>
          <w:trHeight w:val="760"/>
        </w:trPr>
        <w:tc>
          <w:tcPr>
            <w:tcW w:w="1726" w:type="dxa"/>
            <w:hideMark/>
          </w:tcPr>
          <w:p w14:paraId="1DB17A35" w14:textId="77777777" w:rsidR="00945769" w:rsidRPr="000069B8" w:rsidRDefault="00945769" w:rsidP="007179A9">
            <w:pPr>
              <w:spacing w:after="240"/>
              <w:jc w:val="left"/>
              <w:rPr>
                <w:rFonts w:eastAsia="Times New Roman" w:cs="Arial"/>
                <w:color w:val="222222"/>
                <w:lang w:eastAsia="en-GB"/>
              </w:rPr>
            </w:pPr>
            <w:proofErr w:type="spellStart"/>
            <w:r w:rsidRPr="000069B8">
              <w:rPr>
                <w:rFonts w:eastAsia="Times New Roman" w:cs="Arial"/>
                <w:color w:val="222222"/>
                <w:lang w:eastAsia="en-GB"/>
              </w:rPr>
              <w:lastRenderedPageBreak/>
              <w:t>Sch</w:t>
            </w:r>
            <w:proofErr w:type="spellEnd"/>
            <w:r w:rsidRPr="000069B8">
              <w:rPr>
                <w:rFonts w:eastAsia="Times New Roman" w:cs="Arial"/>
                <w:color w:val="222222"/>
                <w:lang w:eastAsia="en-GB"/>
              </w:rPr>
              <w:t xml:space="preserve"> 8.5, Annex 1, Para 1, Para 1.3 &amp; Para 1.4</w:t>
            </w:r>
          </w:p>
        </w:tc>
        <w:tc>
          <w:tcPr>
            <w:tcW w:w="3138" w:type="dxa"/>
            <w:hideMark/>
          </w:tcPr>
          <w:p w14:paraId="3CAA1467"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Termination Services supporting documentation and knowledge transfer material</w:t>
            </w:r>
          </w:p>
        </w:tc>
        <w:tc>
          <w:tcPr>
            <w:tcW w:w="1967" w:type="dxa"/>
            <w:hideMark/>
          </w:tcPr>
          <w:p w14:paraId="63DD8264"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43E02167"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 xml:space="preserve">As specified in the Termination Assistance Notice and in any event prior to the end of the Termination Assistance Period </w:t>
            </w:r>
          </w:p>
        </w:tc>
        <w:tc>
          <w:tcPr>
            <w:tcW w:w="2622" w:type="dxa"/>
            <w:hideMark/>
          </w:tcPr>
          <w:p w14:paraId="086E358D" w14:textId="77777777" w:rsidR="00945769" w:rsidRPr="000069B8" w:rsidRDefault="00945769" w:rsidP="007179A9">
            <w:pPr>
              <w:spacing w:after="240"/>
              <w:jc w:val="left"/>
              <w:rPr>
                <w:rFonts w:eastAsia="Times New Roman" w:cs="Calibri"/>
                <w:color w:val="000000"/>
                <w:lang w:eastAsia="en-GB"/>
              </w:rPr>
            </w:pPr>
            <w:r w:rsidRPr="000069B8">
              <w:rPr>
                <w:rFonts w:eastAsia="Times New Roman" w:cs="Arial"/>
                <w:color w:val="222222"/>
                <w:lang w:eastAsia="en-GB"/>
              </w:rPr>
              <w:t xml:space="preserve">As specified in the Termination Assistance Notice or otherwise requested by the </w:t>
            </w:r>
            <w:r w:rsidRPr="000069B8">
              <w:t>Customer</w:t>
            </w:r>
            <w:r w:rsidRPr="000069B8">
              <w:rPr>
                <w:rFonts w:eastAsia="Times New Roman" w:cs="Arial"/>
                <w:color w:val="222222"/>
                <w:lang w:eastAsia="en-GB"/>
              </w:rPr>
              <w:t xml:space="preserve"> </w:t>
            </w:r>
          </w:p>
        </w:tc>
        <w:tc>
          <w:tcPr>
            <w:tcW w:w="1820" w:type="dxa"/>
            <w:hideMark/>
          </w:tcPr>
          <w:p w14:paraId="0709207E"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 </w:t>
            </w:r>
          </w:p>
        </w:tc>
      </w:tr>
      <w:tr w:rsidR="00945769" w:rsidRPr="000069B8" w14:paraId="1B066208" w14:textId="77777777" w:rsidTr="00992B1B">
        <w:trPr>
          <w:trHeight w:val="850"/>
        </w:trPr>
        <w:tc>
          <w:tcPr>
            <w:tcW w:w="1726" w:type="dxa"/>
          </w:tcPr>
          <w:p w14:paraId="5EF63421"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w:t>
            </w:r>
          </w:p>
        </w:tc>
        <w:tc>
          <w:tcPr>
            <w:tcW w:w="3138" w:type="dxa"/>
          </w:tcPr>
          <w:p w14:paraId="263AB6B9"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Corporate Resolution Planning Information </w:t>
            </w:r>
          </w:p>
        </w:tc>
        <w:tc>
          <w:tcPr>
            <w:tcW w:w="1967" w:type="dxa"/>
          </w:tcPr>
          <w:p w14:paraId="35809DCA"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 Para 11.3</w:t>
            </w:r>
          </w:p>
        </w:tc>
        <w:tc>
          <w:tcPr>
            <w:tcW w:w="2897" w:type="dxa"/>
          </w:tcPr>
          <w:p w14:paraId="22322C45"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Schedule 8.6</w:t>
            </w:r>
            <w:r>
              <w:rPr>
                <w:rFonts w:eastAsia="Times New Roman" w:cs="Arial"/>
                <w:color w:val="222222"/>
                <w:lang w:eastAsia="en-GB"/>
              </w:rPr>
              <w:t>,</w:t>
            </w:r>
            <w:r w:rsidRPr="000069B8">
              <w:rPr>
                <w:rFonts w:eastAsia="Times New Roman" w:cs="Arial"/>
                <w:color w:val="222222"/>
                <w:lang w:eastAsia="en-GB"/>
              </w:rPr>
              <w:t xml:space="preserve"> Part 2</w:t>
            </w:r>
            <w:r>
              <w:rPr>
                <w:rFonts w:eastAsia="Times New Roman" w:cs="Arial"/>
                <w:color w:val="222222"/>
                <w:lang w:eastAsia="en-GB"/>
              </w:rPr>
              <w:t>,</w:t>
            </w:r>
            <w:r w:rsidRPr="000069B8">
              <w:rPr>
                <w:rFonts w:eastAsia="Times New Roman" w:cs="Arial"/>
                <w:color w:val="222222"/>
                <w:lang w:eastAsia="en-GB"/>
              </w:rPr>
              <w:t xml:space="preserve"> Para 11.2</w:t>
            </w:r>
          </w:p>
        </w:tc>
        <w:tc>
          <w:tcPr>
            <w:tcW w:w="2622" w:type="dxa"/>
          </w:tcPr>
          <w:p w14:paraId="79D91D64"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 Para 11.8</w:t>
            </w:r>
          </w:p>
        </w:tc>
        <w:tc>
          <w:tcPr>
            <w:tcW w:w="1820" w:type="dxa"/>
          </w:tcPr>
          <w:p w14:paraId="19498CBA" w14:textId="77777777" w:rsidR="00945769" w:rsidRPr="000069B8" w:rsidRDefault="00945769" w:rsidP="00992B1B">
            <w:pPr>
              <w:spacing w:after="240"/>
              <w:jc w:val="left"/>
              <w:rPr>
                <w:rFonts w:eastAsia="Times New Roman" w:cs="Arial"/>
                <w:lang w:eastAsia="en-GB"/>
              </w:rPr>
            </w:pPr>
            <w:r w:rsidRPr="000069B8">
              <w:t>Customer</w:t>
            </w:r>
          </w:p>
          <w:p w14:paraId="35A877BD" w14:textId="77777777" w:rsidR="00945769" w:rsidRPr="000069B8" w:rsidRDefault="00945769" w:rsidP="00992B1B">
            <w:pPr>
              <w:spacing w:after="240"/>
              <w:jc w:val="left"/>
              <w:rPr>
                <w:rFonts w:eastAsia="Times New Roman" w:cs="Arial"/>
                <w:color w:val="222222"/>
                <w:lang w:eastAsia="en-GB"/>
              </w:rPr>
            </w:pPr>
          </w:p>
        </w:tc>
      </w:tr>
      <w:tr w:rsidR="00945769" w:rsidRPr="000069B8" w14:paraId="63EEDB84" w14:textId="77777777" w:rsidTr="00992B1B">
        <w:trPr>
          <w:trHeight w:val="660"/>
        </w:trPr>
        <w:tc>
          <w:tcPr>
            <w:tcW w:w="1726" w:type="dxa"/>
            <w:hideMark/>
          </w:tcPr>
          <w:p w14:paraId="5EEB949C"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w:t>
            </w:r>
            <w:r>
              <w:rPr>
                <w:rFonts w:eastAsia="Times New Roman" w:cs="Arial"/>
                <w:color w:val="222222"/>
                <w:lang w:eastAsia="en-GB"/>
              </w:rPr>
              <w:t>, Para 1</w:t>
            </w:r>
          </w:p>
        </w:tc>
        <w:tc>
          <w:tcPr>
            <w:tcW w:w="3138" w:type="dxa"/>
            <w:hideMark/>
          </w:tcPr>
          <w:p w14:paraId="0EB11E5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Service Continuity Plan</w:t>
            </w:r>
          </w:p>
        </w:tc>
        <w:tc>
          <w:tcPr>
            <w:tcW w:w="1967" w:type="dxa"/>
            <w:hideMark/>
          </w:tcPr>
          <w:p w14:paraId="3BE6624C"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 Para 2.2</w:t>
            </w:r>
          </w:p>
        </w:tc>
        <w:tc>
          <w:tcPr>
            <w:tcW w:w="2897" w:type="dxa"/>
            <w:hideMark/>
          </w:tcPr>
          <w:p w14:paraId="1055E44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forty (</w:t>
            </w:r>
            <w:r w:rsidRPr="000069B8">
              <w:rPr>
                <w:rFonts w:eastAsia="Times New Roman" w:cs="Arial"/>
                <w:color w:val="222222"/>
                <w:lang w:eastAsia="en-GB"/>
              </w:rPr>
              <w:t>40</w:t>
            </w:r>
            <w:r>
              <w:rPr>
                <w:rFonts w:eastAsia="Times New Roman" w:cs="Arial"/>
                <w:color w:val="222222"/>
                <w:lang w:eastAsia="en-GB"/>
              </w:rPr>
              <w:t xml:space="preserve">) Working Days </w:t>
            </w:r>
            <w:r w:rsidRPr="000069B8">
              <w:rPr>
                <w:rFonts w:eastAsia="Times New Roman" w:cs="Arial"/>
                <w:color w:val="222222"/>
                <w:lang w:eastAsia="en-GB"/>
              </w:rPr>
              <w:t>from the Effective Date</w:t>
            </w:r>
          </w:p>
        </w:tc>
        <w:tc>
          <w:tcPr>
            <w:tcW w:w="2622" w:type="dxa"/>
            <w:hideMark/>
          </w:tcPr>
          <w:p w14:paraId="4A22B256"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 Para 7.1</w:t>
            </w:r>
          </w:p>
        </w:tc>
        <w:tc>
          <w:tcPr>
            <w:tcW w:w="1820" w:type="dxa"/>
            <w:hideMark/>
          </w:tcPr>
          <w:p w14:paraId="30205879"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5BF505CB" w14:textId="77777777" w:rsidTr="00992B1B">
        <w:trPr>
          <w:trHeight w:val="850"/>
        </w:trPr>
        <w:tc>
          <w:tcPr>
            <w:tcW w:w="1726" w:type="dxa"/>
            <w:hideMark/>
          </w:tcPr>
          <w:p w14:paraId="5D6854AE"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 Para </w:t>
            </w:r>
            <w:r>
              <w:rPr>
                <w:rFonts w:eastAsia="Times New Roman" w:cs="Arial"/>
                <w:color w:val="222222"/>
                <w:lang w:eastAsia="en-GB"/>
              </w:rPr>
              <w:t>7</w:t>
            </w:r>
            <w:r w:rsidRPr="000069B8">
              <w:rPr>
                <w:rFonts w:eastAsia="Times New Roman" w:cs="Arial"/>
                <w:color w:val="222222"/>
                <w:lang w:eastAsia="en-GB"/>
              </w:rPr>
              <w:t xml:space="preserve">.2 </w:t>
            </w:r>
          </w:p>
        </w:tc>
        <w:tc>
          <w:tcPr>
            <w:tcW w:w="3138" w:type="dxa"/>
            <w:hideMark/>
          </w:tcPr>
          <w:p w14:paraId="06858F7A"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Review Report</w:t>
            </w:r>
          </w:p>
        </w:tc>
        <w:tc>
          <w:tcPr>
            <w:tcW w:w="1967" w:type="dxa"/>
            <w:hideMark/>
          </w:tcPr>
          <w:p w14:paraId="4CDDDCE3"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8.6, Para </w:t>
            </w:r>
            <w:r>
              <w:rPr>
                <w:rFonts w:eastAsia="Times New Roman" w:cs="Arial"/>
                <w:color w:val="222222"/>
                <w:lang w:eastAsia="en-GB"/>
              </w:rPr>
              <w:t>7</w:t>
            </w:r>
            <w:r w:rsidRPr="000069B8">
              <w:rPr>
                <w:rFonts w:eastAsia="Times New Roman" w:cs="Arial"/>
                <w:color w:val="222222"/>
                <w:lang w:eastAsia="en-GB"/>
              </w:rPr>
              <w:t>.2</w:t>
            </w:r>
          </w:p>
        </w:tc>
        <w:tc>
          <w:tcPr>
            <w:tcW w:w="2897" w:type="dxa"/>
            <w:hideMark/>
          </w:tcPr>
          <w:p w14:paraId="766FD8B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twenty (</w:t>
            </w:r>
            <w:r w:rsidRPr="000069B8">
              <w:rPr>
                <w:rFonts w:eastAsia="Times New Roman" w:cs="Arial"/>
                <w:color w:val="222222"/>
                <w:lang w:eastAsia="en-GB"/>
              </w:rPr>
              <w:t>20</w:t>
            </w:r>
            <w:r>
              <w:rPr>
                <w:rFonts w:eastAsia="Times New Roman" w:cs="Arial"/>
                <w:color w:val="222222"/>
                <w:lang w:eastAsia="en-GB"/>
              </w:rPr>
              <w:t>)</w:t>
            </w:r>
            <w:r w:rsidRPr="000069B8">
              <w:rPr>
                <w:rFonts w:eastAsia="Times New Roman" w:cs="Arial"/>
                <w:color w:val="222222"/>
                <w:lang w:eastAsia="en-GB"/>
              </w:rPr>
              <w:t xml:space="preserve"> Working Days of the conclusion of each review of the Service Continuity Plan</w:t>
            </w:r>
          </w:p>
        </w:tc>
        <w:tc>
          <w:tcPr>
            <w:tcW w:w="2622" w:type="dxa"/>
            <w:hideMark/>
          </w:tcPr>
          <w:p w14:paraId="3BD8CB2E"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06F7654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r>
      <w:tr w:rsidR="00945769" w:rsidRPr="000069B8" w14:paraId="1858B03E" w14:textId="77777777" w:rsidTr="00992B1B">
        <w:trPr>
          <w:trHeight w:val="760"/>
        </w:trPr>
        <w:tc>
          <w:tcPr>
            <w:tcW w:w="1726" w:type="dxa"/>
            <w:hideMark/>
          </w:tcPr>
          <w:p w14:paraId="1922907E"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9.1, Part E, Para 1.1</w:t>
            </w:r>
          </w:p>
        </w:tc>
        <w:tc>
          <w:tcPr>
            <w:tcW w:w="3138" w:type="dxa"/>
            <w:hideMark/>
          </w:tcPr>
          <w:p w14:paraId="5E0DFAAD" w14:textId="77777777" w:rsidR="00945769" w:rsidRPr="000069B8" w:rsidRDefault="00945769" w:rsidP="00992B1B">
            <w:pPr>
              <w:spacing w:after="240"/>
              <w:jc w:val="left"/>
              <w:rPr>
                <w:rFonts w:eastAsia="Times New Roman" w:cs="Arial"/>
                <w:color w:val="222222"/>
                <w:lang w:eastAsia="en-GB"/>
              </w:rPr>
            </w:pPr>
            <w:r w:rsidRPr="000069B8">
              <w:t>Service Provider</w:t>
            </w:r>
            <w:r w:rsidRPr="000069B8">
              <w:rPr>
                <w:rFonts w:eastAsia="Times New Roman" w:cs="Arial"/>
                <w:color w:val="222222"/>
                <w:lang w:eastAsia="en-GB"/>
              </w:rPr>
              <w:t xml:space="preserve">’s Provisional </w:t>
            </w:r>
            <w:r w:rsidRPr="000069B8">
              <w:t>Service Provider</w:t>
            </w:r>
            <w:r w:rsidRPr="000069B8">
              <w:rPr>
                <w:rFonts w:eastAsia="Times New Roman" w:cs="Arial"/>
                <w:color w:val="222222"/>
                <w:lang w:eastAsia="en-GB"/>
              </w:rPr>
              <w:t xml:space="preserve"> Personnel List and Staffing Information </w:t>
            </w:r>
          </w:p>
        </w:tc>
        <w:tc>
          <w:tcPr>
            <w:tcW w:w="1967" w:type="dxa"/>
            <w:hideMark/>
          </w:tcPr>
          <w:p w14:paraId="5956B4EF"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6E6818DA" w14:textId="77777777" w:rsidR="00945769" w:rsidRPr="000069B8" w:rsidRDefault="00945769" w:rsidP="00992B1B">
            <w:pPr>
              <w:spacing w:after="240"/>
              <w:jc w:val="left"/>
              <w:rPr>
                <w:rFonts w:eastAsia="Times New Roman" w:cs="Arial"/>
                <w:color w:val="222222"/>
                <w:highlight w:val="yellow"/>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9.1, Para 1.1</w:t>
            </w:r>
          </w:p>
        </w:tc>
        <w:tc>
          <w:tcPr>
            <w:tcW w:w="2622" w:type="dxa"/>
            <w:hideMark/>
          </w:tcPr>
          <w:p w14:paraId="2A8E4FD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At such intervals as are reasonably requested by the </w:t>
            </w:r>
            <w:r w:rsidRPr="000069B8">
              <w:t>Customer</w:t>
            </w:r>
          </w:p>
        </w:tc>
        <w:tc>
          <w:tcPr>
            <w:tcW w:w="1820" w:type="dxa"/>
            <w:hideMark/>
          </w:tcPr>
          <w:p w14:paraId="3099D3A2" w14:textId="77777777" w:rsidR="00945769" w:rsidRPr="000069B8" w:rsidRDefault="00945769" w:rsidP="00992B1B">
            <w:pPr>
              <w:spacing w:after="240"/>
              <w:jc w:val="left"/>
              <w:rPr>
                <w:rFonts w:eastAsia="Times New Roman" w:cs="Arial"/>
                <w:lang w:eastAsia="en-GB"/>
              </w:rPr>
            </w:pPr>
            <w:r w:rsidRPr="000069B8">
              <w:t>Customer</w:t>
            </w:r>
          </w:p>
        </w:tc>
      </w:tr>
      <w:tr w:rsidR="00945769" w:rsidRPr="000069B8" w14:paraId="2A2DC0FF" w14:textId="77777777" w:rsidTr="00992B1B">
        <w:trPr>
          <w:trHeight w:val="1260"/>
        </w:trPr>
        <w:tc>
          <w:tcPr>
            <w:tcW w:w="1726" w:type="dxa"/>
            <w:hideMark/>
          </w:tcPr>
          <w:p w14:paraId="1D6DEB74"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9.1, Part E, Para 1.2</w:t>
            </w:r>
          </w:p>
        </w:tc>
        <w:tc>
          <w:tcPr>
            <w:tcW w:w="3138" w:type="dxa"/>
            <w:hideMark/>
          </w:tcPr>
          <w:p w14:paraId="1CEE8C12" w14:textId="77777777" w:rsidR="00945769" w:rsidRPr="000069B8" w:rsidRDefault="00945769" w:rsidP="00992B1B">
            <w:pPr>
              <w:spacing w:after="240"/>
              <w:jc w:val="left"/>
              <w:rPr>
                <w:rFonts w:eastAsia="Times New Roman" w:cs="Arial"/>
                <w:color w:val="222222"/>
                <w:lang w:eastAsia="en-GB"/>
              </w:rPr>
            </w:pPr>
            <w:r w:rsidRPr="000069B8">
              <w:t>Service Provider</w:t>
            </w:r>
            <w:r w:rsidRPr="000069B8">
              <w:rPr>
                <w:rFonts w:eastAsia="Times New Roman" w:cs="Arial"/>
                <w:color w:val="222222"/>
                <w:lang w:eastAsia="en-GB"/>
              </w:rPr>
              <w:t xml:space="preserve">'s Final </w:t>
            </w:r>
            <w:r w:rsidRPr="000069B8">
              <w:t>Service Provider</w:t>
            </w:r>
            <w:r w:rsidRPr="000069B8">
              <w:rPr>
                <w:rFonts w:eastAsia="Times New Roman" w:cs="Arial"/>
                <w:color w:val="222222"/>
                <w:lang w:eastAsia="en-GB"/>
              </w:rPr>
              <w:t xml:space="preserve"> Personnel List</w:t>
            </w:r>
          </w:p>
        </w:tc>
        <w:tc>
          <w:tcPr>
            <w:tcW w:w="1967" w:type="dxa"/>
            <w:hideMark/>
          </w:tcPr>
          <w:p w14:paraId="06805A98"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05203AB6"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At least </w:t>
            </w:r>
            <w:r>
              <w:rPr>
                <w:rFonts w:eastAsia="Times New Roman" w:cs="Arial"/>
                <w:color w:val="222222"/>
                <w:lang w:eastAsia="en-GB"/>
              </w:rPr>
              <w:t>twenty (</w:t>
            </w:r>
            <w:r w:rsidRPr="000069B8">
              <w:rPr>
                <w:rFonts w:eastAsia="Times New Roman" w:cs="Arial"/>
                <w:color w:val="222222"/>
                <w:lang w:eastAsia="en-GB"/>
              </w:rPr>
              <w:t>20</w:t>
            </w:r>
            <w:r>
              <w:rPr>
                <w:rFonts w:eastAsia="Times New Roman" w:cs="Arial"/>
                <w:color w:val="222222"/>
                <w:lang w:eastAsia="en-GB"/>
              </w:rPr>
              <w:t>)</w:t>
            </w:r>
            <w:r w:rsidRPr="000069B8">
              <w:rPr>
                <w:rFonts w:eastAsia="Times New Roman" w:cs="Arial"/>
                <w:color w:val="222222"/>
                <w:lang w:eastAsia="en-GB"/>
              </w:rPr>
              <w:t xml:space="preserve"> Working Days prior to the Service Transfer Date</w:t>
            </w:r>
          </w:p>
        </w:tc>
        <w:tc>
          <w:tcPr>
            <w:tcW w:w="2622" w:type="dxa"/>
            <w:hideMark/>
          </w:tcPr>
          <w:p w14:paraId="4079022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Upon any material change to the list of employees</w:t>
            </w:r>
          </w:p>
        </w:tc>
        <w:tc>
          <w:tcPr>
            <w:tcW w:w="1820" w:type="dxa"/>
            <w:hideMark/>
          </w:tcPr>
          <w:p w14:paraId="7D54682F" w14:textId="77777777" w:rsidR="00945769" w:rsidRPr="000069B8" w:rsidRDefault="00945769" w:rsidP="00992B1B">
            <w:pPr>
              <w:spacing w:after="240"/>
              <w:jc w:val="left"/>
              <w:rPr>
                <w:rFonts w:eastAsia="Times New Roman" w:cs="Arial"/>
                <w:lang w:eastAsia="en-GB"/>
              </w:rPr>
            </w:pPr>
            <w:r w:rsidRPr="000069B8">
              <w:t>Customer</w:t>
            </w:r>
            <w:r w:rsidRPr="000069B8">
              <w:rPr>
                <w:rFonts w:eastAsia="Times New Roman" w:cs="Arial"/>
                <w:lang w:eastAsia="en-GB"/>
              </w:rPr>
              <w:t xml:space="preserve"> and, at the discretion of the </w:t>
            </w:r>
            <w:r w:rsidRPr="000069B8">
              <w:t>Customer</w:t>
            </w:r>
            <w:r w:rsidRPr="000069B8">
              <w:rPr>
                <w:rFonts w:eastAsia="Times New Roman" w:cs="Arial"/>
                <w:lang w:eastAsia="en-GB"/>
              </w:rPr>
              <w:t xml:space="preserve">, the Replacement </w:t>
            </w:r>
            <w:r w:rsidRPr="000069B8">
              <w:t>Service Provider</w:t>
            </w:r>
            <w:r w:rsidRPr="000069B8">
              <w:rPr>
                <w:rFonts w:eastAsia="Times New Roman" w:cs="Arial"/>
                <w:lang w:eastAsia="en-GB"/>
              </w:rPr>
              <w:t xml:space="preserve"> and/or any Replacement Subcontractor</w:t>
            </w:r>
          </w:p>
        </w:tc>
      </w:tr>
      <w:tr w:rsidR="00945769" w:rsidRPr="000069B8" w14:paraId="66895A25" w14:textId="77777777" w:rsidTr="00992B1B">
        <w:trPr>
          <w:trHeight w:val="920"/>
        </w:trPr>
        <w:tc>
          <w:tcPr>
            <w:tcW w:w="1726" w:type="dxa"/>
            <w:hideMark/>
          </w:tcPr>
          <w:p w14:paraId="3851BC19"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lastRenderedPageBreak/>
              <w:t>Sch</w:t>
            </w:r>
            <w:proofErr w:type="spellEnd"/>
            <w:r w:rsidRPr="000069B8">
              <w:rPr>
                <w:rFonts w:eastAsia="Times New Roman" w:cs="Arial"/>
                <w:color w:val="222222"/>
                <w:lang w:eastAsia="en-GB"/>
              </w:rPr>
              <w:t xml:space="preserve"> 9.1, Part E, Para 1.6</w:t>
            </w:r>
          </w:p>
        </w:tc>
        <w:tc>
          <w:tcPr>
            <w:tcW w:w="3138" w:type="dxa"/>
            <w:hideMark/>
          </w:tcPr>
          <w:p w14:paraId="32A9CD2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Information relating to the </w:t>
            </w:r>
            <w:proofErr w:type="gramStart"/>
            <w:r w:rsidRPr="000069B8">
              <w:rPr>
                <w:rFonts w:eastAsia="Times New Roman" w:cs="Arial"/>
                <w:color w:val="222222"/>
                <w:lang w:eastAsia="en-GB"/>
              </w:rPr>
              <w:t>manner in which</w:t>
            </w:r>
            <w:proofErr w:type="gramEnd"/>
            <w:r w:rsidRPr="000069B8">
              <w:rPr>
                <w:rFonts w:eastAsia="Times New Roman" w:cs="Arial"/>
                <w:color w:val="222222"/>
                <w:lang w:eastAsia="en-GB"/>
              </w:rPr>
              <w:t xml:space="preserve"> the services are organised</w:t>
            </w:r>
          </w:p>
        </w:tc>
        <w:tc>
          <w:tcPr>
            <w:tcW w:w="1967" w:type="dxa"/>
            <w:hideMark/>
          </w:tcPr>
          <w:p w14:paraId="3730CC6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661E66D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Effective Date</w:t>
            </w:r>
          </w:p>
        </w:tc>
        <w:tc>
          <w:tcPr>
            <w:tcW w:w="2622" w:type="dxa"/>
            <w:hideMark/>
          </w:tcPr>
          <w:p w14:paraId="375BC3EF"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
        </w:tc>
        <w:tc>
          <w:tcPr>
            <w:tcW w:w="1820" w:type="dxa"/>
            <w:hideMark/>
          </w:tcPr>
          <w:p w14:paraId="56787766" w14:textId="77777777" w:rsidR="00945769" w:rsidRPr="000069B8" w:rsidRDefault="00945769" w:rsidP="00992B1B">
            <w:pPr>
              <w:spacing w:after="240"/>
              <w:jc w:val="left"/>
              <w:rPr>
                <w:rFonts w:eastAsia="Times New Roman" w:cs="Arial"/>
                <w:color w:val="222222"/>
                <w:lang w:eastAsia="en-GB"/>
              </w:rPr>
            </w:pPr>
            <w:r w:rsidRPr="000069B8">
              <w:t>Customer</w:t>
            </w:r>
          </w:p>
        </w:tc>
      </w:tr>
      <w:tr w:rsidR="00945769" w:rsidRPr="000069B8" w14:paraId="1D9EC61D" w14:textId="77777777" w:rsidTr="00992B1B">
        <w:trPr>
          <w:trHeight w:val="760"/>
        </w:trPr>
        <w:tc>
          <w:tcPr>
            <w:tcW w:w="1726" w:type="dxa"/>
            <w:hideMark/>
          </w:tcPr>
          <w:p w14:paraId="3E543254"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9.1, Part E, Para 1.7</w:t>
            </w:r>
          </w:p>
        </w:tc>
        <w:tc>
          <w:tcPr>
            <w:tcW w:w="3138" w:type="dxa"/>
            <w:hideMark/>
          </w:tcPr>
          <w:p w14:paraId="3F1BA82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Payroll and benefits information </w:t>
            </w:r>
          </w:p>
        </w:tc>
        <w:tc>
          <w:tcPr>
            <w:tcW w:w="1967" w:type="dxa"/>
            <w:hideMark/>
          </w:tcPr>
          <w:p w14:paraId="230E4EF0"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hideMark/>
          </w:tcPr>
          <w:p w14:paraId="76F70934"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xml:space="preserve">Within </w:t>
            </w:r>
            <w:r>
              <w:rPr>
                <w:rFonts w:eastAsia="Times New Roman" w:cs="Arial"/>
                <w:color w:val="222222"/>
                <w:lang w:eastAsia="en-GB"/>
              </w:rPr>
              <w:t>five (</w:t>
            </w:r>
            <w:r w:rsidRPr="000069B8">
              <w:rPr>
                <w:rFonts w:eastAsia="Times New Roman" w:cs="Arial"/>
                <w:color w:val="222222"/>
                <w:lang w:eastAsia="en-GB"/>
              </w:rPr>
              <w:t>5</w:t>
            </w:r>
            <w:r>
              <w:rPr>
                <w:rFonts w:eastAsia="Times New Roman" w:cs="Arial"/>
                <w:color w:val="222222"/>
                <w:lang w:eastAsia="en-GB"/>
              </w:rPr>
              <w:t>)</w:t>
            </w:r>
            <w:r w:rsidRPr="000069B8">
              <w:rPr>
                <w:rFonts w:eastAsia="Times New Roman" w:cs="Arial"/>
                <w:color w:val="222222"/>
                <w:lang w:eastAsia="en-GB"/>
              </w:rPr>
              <w:t xml:space="preserve"> Working Days following the Service Transfer Date</w:t>
            </w:r>
          </w:p>
        </w:tc>
        <w:tc>
          <w:tcPr>
            <w:tcW w:w="2622" w:type="dxa"/>
            <w:hideMark/>
          </w:tcPr>
          <w:p w14:paraId="7E28FCAF" w14:textId="77777777" w:rsidR="00945769" w:rsidRPr="000069B8" w:rsidRDefault="00945769" w:rsidP="00992B1B">
            <w:pPr>
              <w:spacing w:after="240"/>
              <w:jc w:val="left"/>
              <w:rPr>
                <w:rFonts w:eastAsia="Times New Roman" w:cs="Calibri"/>
                <w:color w:val="000000"/>
                <w:lang w:eastAsia="en-GB"/>
              </w:rPr>
            </w:pPr>
            <w:r w:rsidRPr="000069B8">
              <w:rPr>
                <w:rFonts w:eastAsia="Times New Roman" w:cs="Calibri"/>
                <w:color w:val="000000"/>
                <w:lang w:eastAsia="en-GB"/>
              </w:rPr>
              <w:t>-</w:t>
            </w:r>
          </w:p>
        </w:tc>
        <w:tc>
          <w:tcPr>
            <w:tcW w:w="1820" w:type="dxa"/>
            <w:hideMark/>
          </w:tcPr>
          <w:p w14:paraId="0572BBE4" w14:textId="77777777" w:rsidR="00945769" w:rsidRPr="000069B8" w:rsidRDefault="00945769" w:rsidP="00992B1B">
            <w:pPr>
              <w:spacing w:after="240"/>
              <w:jc w:val="left"/>
              <w:rPr>
                <w:rFonts w:eastAsia="Times New Roman" w:cs="Arial"/>
                <w:color w:val="222222"/>
                <w:lang w:eastAsia="en-GB"/>
              </w:rPr>
            </w:pPr>
            <w:r w:rsidRPr="000069B8">
              <w:t>Customer</w:t>
            </w:r>
            <w:r w:rsidRPr="000069B8">
              <w:rPr>
                <w:rFonts w:eastAsia="Times New Roman" w:cs="Arial"/>
                <w:color w:val="222222"/>
                <w:lang w:eastAsia="en-GB"/>
              </w:rPr>
              <w:t xml:space="preserve">, any Replacement </w:t>
            </w:r>
            <w:r w:rsidRPr="000069B8">
              <w:t>Service Provider</w:t>
            </w:r>
            <w:r w:rsidRPr="000069B8">
              <w:rPr>
                <w:rFonts w:eastAsia="Times New Roman" w:cs="Arial"/>
                <w:color w:val="222222"/>
                <w:lang w:eastAsia="en-GB"/>
              </w:rPr>
              <w:t xml:space="preserve"> and/or Replacement Sub-contractor</w:t>
            </w:r>
          </w:p>
        </w:tc>
      </w:tr>
      <w:tr w:rsidR="00945769" w:rsidRPr="000069B8" w14:paraId="3E76F658" w14:textId="77777777" w:rsidTr="007179A9">
        <w:trPr>
          <w:trHeight w:val="510"/>
        </w:trPr>
        <w:tc>
          <w:tcPr>
            <w:tcW w:w="1726" w:type="dxa"/>
            <w:hideMark/>
          </w:tcPr>
          <w:p w14:paraId="236A2D9A" w14:textId="77777777" w:rsidR="00945769" w:rsidRPr="000069B8" w:rsidRDefault="00945769" w:rsidP="007179A9">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9.1, Annex</w:t>
            </w:r>
          </w:p>
        </w:tc>
        <w:tc>
          <w:tcPr>
            <w:tcW w:w="3138" w:type="dxa"/>
            <w:hideMark/>
          </w:tcPr>
          <w:p w14:paraId="3B643E78"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List of Notified Sub-contractors</w:t>
            </w:r>
          </w:p>
        </w:tc>
        <w:tc>
          <w:tcPr>
            <w:tcW w:w="1967" w:type="dxa"/>
            <w:hideMark/>
          </w:tcPr>
          <w:p w14:paraId="0FBD4D0D" w14:textId="77777777" w:rsidR="00945769" w:rsidRPr="000069B8" w:rsidRDefault="00945769" w:rsidP="007179A9">
            <w:pPr>
              <w:spacing w:after="240"/>
              <w:jc w:val="left"/>
              <w:rPr>
                <w:rFonts w:eastAsia="Times New Roman" w:cs="Arial"/>
                <w:color w:val="222222"/>
                <w:lang w:eastAsia="en-GB"/>
              </w:rPr>
            </w:pPr>
            <w:r w:rsidRPr="000069B8">
              <w:rPr>
                <w:rFonts w:eastAsia="Times New Roman" w:cs="Arial"/>
                <w:color w:val="222222"/>
                <w:lang w:eastAsia="en-GB"/>
              </w:rPr>
              <w:t xml:space="preserve">As appropriate and agreed by the </w:t>
            </w:r>
            <w:r w:rsidRPr="000069B8">
              <w:t>Customer</w:t>
            </w:r>
          </w:p>
        </w:tc>
        <w:tc>
          <w:tcPr>
            <w:tcW w:w="2897" w:type="dxa"/>
          </w:tcPr>
          <w:p w14:paraId="6C419BD3" w14:textId="77777777" w:rsidR="00945769" w:rsidRPr="000069B8" w:rsidRDefault="00945769" w:rsidP="007179A9">
            <w:pPr>
              <w:spacing w:after="240"/>
              <w:jc w:val="left"/>
              <w:rPr>
                <w:rFonts w:eastAsia="Times New Roman" w:cs="Arial"/>
                <w:highlight w:val="yellow"/>
                <w:lang w:eastAsia="en-GB"/>
              </w:rPr>
            </w:pPr>
            <w:r w:rsidRPr="000069B8">
              <w:rPr>
                <w:rFonts w:eastAsia="Times New Roman" w:cs="Arial"/>
                <w:lang w:eastAsia="en-GB"/>
              </w:rPr>
              <w:t>Effective Date</w:t>
            </w:r>
          </w:p>
        </w:tc>
        <w:tc>
          <w:tcPr>
            <w:tcW w:w="2622" w:type="dxa"/>
          </w:tcPr>
          <w:p w14:paraId="2C03DF05" w14:textId="77777777" w:rsidR="00945769" w:rsidRPr="000069B8" w:rsidRDefault="00945769" w:rsidP="007179A9">
            <w:pPr>
              <w:spacing w:after="240"/>
              <w:jc w:val="left"/>
              <w:rPr>
                <w:rFonts w:eastAsia="Times New Roman" w:cs="Calibri"/>
                <w:highlight w:val="yellow"/>
                <w:lang w:eastAsia="en-GB"/>
              </w:rPr>
            </w:pPr>
            <w:r w:rsidRPr="000069B8">
              <w:rPr>
                <w:rFonts w:eastAsia="Times New Roman" w:cs="Calibri"/>
                <w:lang w:eastAsia="en-GB"/>
              </w:rPr>
              <w:t>Upon any change</w:t>
            </w:r>
          </w:p>
        </w:tc>
        <w:tc>
          <w:tcPr>
            <w:tcW w:w="1820" w:type="dxa"/>
            <w:hideMark/>
          </w:tcPr>
          <w:p w14:paraId="2B8F95EA" w14:textId="77777777" w:rsidR="00945769" w:rsidRPr="000069B8" w:rsidRDefault="00945769" w:rsidP="007179A9">
            <w:pPr>
              <w:spacing w:after="240"/>
              <w:jc w:val="left"/>
              <w:rPr>
                <w:rFonts w:eastAsia="Times New Roman" w:cs="Arial"/>
                <w:color w:val="222222"/>
                <w:lang w:eastAsia="en-GB"/>
              </w:rPr>
            </w:pPr>
            <w:r w:rsidRPr="000069B8">
              <w:t>Customer</w:t>
            </w:r>
          </w:p>
        </w:tc>
      </w:tr>
      <w:tr w:rsidR="00945769" w:rsidRPr="000069B8" w14:paraId="4F12158E" w14:textId="77777777" w:rsidTr="00992B1B">
        <w:trPr>
          <w:trHeight w:val="300"/>
        </w:trPr>
        <w:tc>
          <w:tcPr>
            <w:tcW w:w="1726" w:type="dxa"/>
            <w:hideMark/>
          </w:tcPr>
          <w:p w14:paraId="6F23076C" w14:textId="77777777" w:rsidR="00945769" w:rsidRPr="000069B8" w:rsidRDefault="00945769" w:rsidP="00992B1B">
            <w:pPr>
              <w:spacing w:after="240"/>
              <w:jc w:val="left"/>
              <w:rPr>
                <w:rFonts w:eastAsia="Times New Roman" w:cs="Arial"/>
                <w:color w:val="222222"/>
                <w:lang w:eastAsia="en-GB"/>
              </w:rPr>
            </w:pP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9.2</w:t>
            </w:r>
          </w:p>
        </w:tc>
        <w:tc>
          <w:tcPr>
            <w:tcW w:w="3138" w:type="dxa"/>
            <w:hideMark/>
          </w:tcPr>
          <w:p w14:paraId="2DE09F9D"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Key Personnel</w:t>
            </w:r>
          </w:p>
        </w:tc>
        <w:tc>
          <w:tcPr>
            <w:tcW w:w="1967" w:type="dxa"/>
            <w:hideMark/>
          </w:tcPr>
          <w:p w14:paraId="1D581ABC"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 </w:t>
            </w:r>
            <w:proofErr w:type="spellStart"/>
            <w:r w:rsidRPr="000069B8">
              <w:rPr>
                <w:rFonts w:eastAsia="Times New Roman" w:cs="Arial"/>
                <w:color w:val="222222"/>
                <w:lang w:eastAsia="en-GB"/>
              </w:rPr>
              <w:t>Sch</w:t>
            </w:r>
            <w:proofErr w:type="spellEnd"/>
            <w:r w:rsidRPr="000069B8">
              <w:rPr>
                <w:rFonts w:eastAsia="Times New Roman" w:cs="Arial"/>
                <w:color w:val="222222"/>
                <w:lang w:eastAsia="en-GB"/>
              </w:rPr>
              <w:t xml:space="preserve"> 9.2</w:t>
            </w:r>
          </w:p>
        </w:tc>
        <w:tc>
          <w:tcPr>
            <w:tcW w:w="2897" w:type="dxa"/>
            <w:hideMark/>
          </w:tcPr>
          <w:p w14:paraId="580669D3"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Effective Date</w:t>
            </w:r>
          </w:p>
        </w:tc>
        <w:tc>
          <w:tcPr>
            <w:tcW w:w="2622" w:type="dxa"/>
            <w:hideMark/>
          </w:tcPr>
          <w:p w14:paraId="0916A117" w14:textId="77777777" w:rsidR="00945769" w:rsidRPr="000069B8" w:rsidRDefault="00945769" w:rsidP="00992B1B">
            <w:pPr>
              <w:spacing w:after="240"/>
              <w:jc w:val="left"/>
              <w:rPr>
                <w:rFonts w:eastAsia="Times New Roman" w:cs="Arial"/>
                <w:color w:val="222222"/>
                <w:lang w:eastAsia="en-GB"/>
              </w:rPr>
            </w:pPr>
            <w:r w:rsidRPr="000069B8">
              <w:rPr>
                <w:rFonts w:eastAsia="Times New Roman" w:cs="Arial"/>
                <w:color w:val="222222"/>
                <w:lang w:eastAsia="en-GB"/>
              </w:rPr>
              <w:t>As amended from time to time</w:t>
            </w:r>
          </w:p>
        </w:tc>
        <w:tc>
          <w:tcPr>
            <w:tcW w:w="1820" w:type="dxa"/>
            <w:hideMark/>
          </w:tcPr>
          <w:p w14:paraId="442EB63D" w14:textId="77777777" w:rsidR="00945769" w:rsidRPr="000069B8" w:rsidRDefault="00945769" w:rsidP="00992B1B">
            <w:pPr>
              <w:spacing w:after="240"/>
              <w:jc w:val="left"/>
              <w:rPr>
                <w:rFonts w:eastAsia="Times New Roman" w:cs="Arial"/>
                <w:color w:val="222222"/>
                <w:lang w:eastAsia="en-GB"/>
              </w:rPr>
            </w:pPr>
            <w:r w:rsidRPr="000069B8">
              <w:t>Customer</w:t>
            </w:r>
          </w:p>
        </w:tc>
      </w:tr>
    </w:tbl>
    <w:p w14:paraId="5F53F569" w14:textId="77777777" w:rsidR="002B161C" w:rsidRDefault="002B161C" w:rsidP="00DD14D8">
      <w:pPr>
        <w:spacing w:after="240"/>
        <w:jc w:val="center"/>
      </w:pPr>
    </w:p>
    <w:p w14:paraId="32FAA106" w14:textId="77777777" w:rsidR="000069B8" w:rsidRDefault="000069B8" w:rsidP="000069B8">
      <w:pPr>
        <w:spacing w:after="240"/>
        <w:jc w:val="center"/>
      </w:pPr>
      <w:r>
        <w:br w:type="page"/>
      </w:r>
    </w:p>
    <w:p w14:paraId="540041E3" w14:textId="77777777" w:rsidR="000069B8" w:rsidRPr="000069B8" w:rsidRDefault="002B161C" w:rsidP="00DD14D8">
      <w:pPr>
        <w:pStyle w:val="Body"/>
        <w:jc w:val="center"/>
        <w:rPr>
          <w:bCs/>
        </w:rPr>
      </w:pPr>
      <w:r w:rsidRPr="000069B8">
        <w:rPr>
          <w:b/>
          <w:bCs/>
        </w:rPr>
        <w:lastRenderedPageBreak/>
        <w:t xml:space="preserve">ANNEX 4 </w:t>
      </w:r>
    </w:p>
    <w:p w14:paraId="28EC9215" w14:textId="77777777" w:rsidR="002B161C" w:rsidRPr="000069B8" w:rsidRDefault="002B161C" w:rsidP="000069B8">
      <w:pPr>
        <w:pStyle w:val="Body"/>
        <w:jc w:val="center"/>
        <w:rPr>
          <w:b/>
          <w:bCs/>
        </w:rPr>
      </w:pPr>
      <w:r w:rsidRPr="000069B8">
        <w:rPr>
          <w:b/>
          <w:bCs/>
        </w:rPr>
        <w:t>SUPPLY CHAIN TRANSPARENCY INFORMATION TEMPLATE</w:t>
      </w:r>
    </w:p>
    <w:tbl>
      <w:tblPr>
        <w:tblW w:w="13951" w:type="dxa"/>
        <w:tblInd w:w="2" w:type="dxa"/>
        <w:tblCellMar>
          <w:left w:w="0" w:type="dxa"/>
          <w:right w:w="0" w:type="dxa"/>
        </w:tblCellMar>
        <w:tblLook w:val="04A0" w:firstRow="1" w:lastRow="0" w:firstColumn="1" w:lastColumn="0" w:noHBand="0" w:noVBand="1"/>
      </w:tblPr>
      <w:tblGrid>
        <w:gridCol w:w="4414"/>
        <w:gridCol w:w="2014"/>
        <w:gridCol w:w="2014"/>
        <w:gridCol w:w="2780"/>
        <w:gridCol w:w="2694"/>
        <w:gridCol w:w="20"/>
        <w:gridCol w:w="15"/>
      </w:tblGrid>
      <w:tr w:rsidR="002B161C" w14:paraId="014AD7C7" w14:textId="77777777" w:rsidTr="00147349">
        <w:trPr>
          <w:trHeight w:val="558"/>
        </w:trPr>
        <w:tc>
          <w:tcPr>
            <w:tcW w:w="441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AD09B2" w14:textId="77777777" w:rsidR="002B161C" w:rsidRDefault="002B161C" w:rsidP="00DD14D8">
            <w:pPr>
              <w:spacing w:after="240"/>
              <w:rPr>
                <w:lang w:eastAsia="en-GB"/>
              </w:rPr>
            </w:pPr>
          </w:p>
        </w:tc>
        <w:tc>
          <w:tcPr>
            <w:tcW w:w="9502" w:type="dxa"/>
            <w:gridSpan w:val="4"/>
            <w:tcBorders>
              <w:top w:val="single" w:sz="4" w:space="0" w:color="auto"/>
              <w:left w:val="single" w:sz="4" w:space="0" w:color="auto"/>
              <w:bottom w:val="single" w:sz="4" w:space="0" w:color="auto"/>
              <w:right w:val="single" w:sz="4" w:space="0" w:color="auto"/>
            </w:tcBorders>
          </w:tcPr>
          <w:p w14:paraId="0759B1E2" w14:textId="003F3798" w:rsidR="002B161C" w:rsidRDefault="002B161C" w:rsidP="00DD14D8">
            <w:pPr>
              <w:spacing w:after="240"/>
              <w:jc w:val="center"/>
              <w:rPr>
                <w:b/>
                <w:bCs/>
                <w:lang w:eastAsia="en-GB"/>
              </w:rPr>
            </w:pPr>
            <w:r>
              <w:rPr>
                <w:b/>
                <w:bCs/>
                <w:lang w:eastAsia="en-GB"/>
              </w:rPr>
              <w:t>Financial Year</w:t>
            </w:r>
            <w:r w:rsidR="00B33C54">
              <w:rPr>
                <w:b/>
                <w:bCs/>
                <w:lang w:eastAsia="en-GB"/>
              </w:rPr>
              <w:t xml:space="preserve"> (1</w:t>
            </w:r>
            <w:r w:rsidR="00B33C54" w:rsidRPr="007179A9">
              <w:rPr>
                <w:b/>
                <w:bCs/>
                <w:vertAlign w:val="superscript"/>
                <w:lang w:eastAsia="en-GB"/>
              </w:rPr>
              <w:t>st</w:t>
            </w:r>
            <w:r w:rsidR="00B33C54">
              <w:rPr>
                <w:b/>
                <w:bCs/>
                <w:lang w:eastAsia="en-GB"/>
              </w:rPr>
              <w:t xml:space="preserve"> April to 31</w:t>
            </w:r>
            <w:r w:rsidR="00B33C54" w:rsidRPr="007179A9">
              <w:rPr>
                <w:b/>
                <w:bCs/>
                <w:vertAlign w:val="superscript"/>
                <w:lang w:eastAsia="en-GB"/>
              </w:rPr>
              <w:t>st</w:t>
            </w:r>
            <w:r w:rsidR="00B33C54">
              <w:rPr>
                <w:b/>
                <w:bCs/>
                <w:lang w:eastAsia="en-GB"/>
              </w:rPr>
              <w:t xml:space="preserve"> March)</w:t>
            </w:r>
            <w:r>
              <w:rPr>
                <w:b/>
                <w:bCs/>
                <w:lang w:eastAsia="en-GB"/>
              </w:rPr>
              <w:t xml:space="preserve"> 20</w:t>
            </w:r>
            <w:r>
              <w:rPr>
                <w:b/>
                <w:bCs/>
                <w:highlight w:val="yellow"/>
                <w:lang w:eastAsia="en-GB"/>
              </w:rPr>
              <w:t>[  </w:t>
            </w:r>
            <w:proofErr w:type="gramStart"/>
            <w:r>
              <w:rPr>
                <w:b/>
                <w:bCs/>
                <w:highlight w:val="yellow"/>
                <w:lang w:eastAsia="en-GB"/>
              </w:rPr>
              <w:t>  ]</w:t>
            </w:r>
            <w:proofErr w:type="gramEnd"/>
          </w:p>
        </w:tc>
        <w:tc>
          <w:tcPr>
            <w:tcW w:w="20" w:type="dxa"/>
            <w:tcBorders>
              <w:left w:val="single" w:sz="4" w:space="0" w:color="auto"/>
              <w:right w:val="single" w:sz="4" w:space="0" w:color="auto"/>
            </w:tcBorders>
          </w:tcPr>
          <w:p w14:paraId="1709D1C4" w14:textId="77777777" w:rsidR="002B161C" w:rsidRDefault="002B161C" w:rsidP="00DD14D8">
            <w:pPr>
              <w:spacing w:after="240"/>
              <w:rPr>
                <w:sz w:val="20"/>
                <w:szCs w:val="20"/>
                <w:lang w:eastAsia="en-GB"/>
              </w:rPr>
            </w:pPr>
          </w:p>
        </w:tc>
        <w:tc>
          <w:tcPr>
            <w:tcW w:w="15" w:type="dxa"/>
            <w:tcBorders>
              <w:left w:val="single" w:sz="4" w:space="0" w:color="auto"/>
            </w:tcBorders>
            <w:vAlign w:val="center"/>
          </w:tcPr>
          <w:p w14:paraId="6EC11B8D" w14:textId="77777777" w:rsidR="002B161C" w:rsidRDefault="002B161C" w:rsidP="00DD14D8">
            <w:pPr>
              <w:spacing w:after="240"/>
              <w:rPr>
                <w:sz w:val="20"/>
                <w:szCs w:val="20"/>
                <w:lang w:eastAsia="en-GB"/>
              </w:rPr>
            </w:pPr>
          </w:p>
        </w:tc>
      </w:tr>
      <w:tr w:rsidR="002B161C" w14:paraId="36EB5BD9" w14:textId="77777777" w:rsidTr="00147349">
        <w:trPr>
          <w:trHeight w:val="529"/>
        </w:trPr>
        <w:tc>
          <w:tcPr>
            <w:tcW w:w="4414" w:type="dxa"/>
            <w:vMerge/>
            <w:tcBorders>
              <w:left w:val="single" w:sz="4" w:space="0" w:color="auto"/>
              <w:right w:val="single" w:sz="4" w:space="0" w:color="auto"/>
            </w:tcBorders>
            <w:tcMar>
              <w:top w:w="0" w:type="dxa"/>
              <w:left w:w="108" w:type="dxa"/>
              <w:bottom w:w="0" w:type="dxa"/>
              <w:right w:w="108" w:type="dxa"/>
            </w:tcMar>
            <w:vAlign w:val="center"/>
          </w:tcPr>
          <w:p w14:paraId="2F44A1F8" w14:textId="77777777" w:rsidR="002B161C" w:rsidRDefault="002B161C" w:rsidP="00DD14D8">
            <w:pPr>
              <w:spacing w:after="240"/>
              <w:rPr>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7706752B" w14:textId="77777777" w:rsidR="002B161C" w:rsidRDefault="002B161C" w:rsidP="00DD14D8">
            <w:pPr>
              <w:spacing w:after="240"/>
              <w:jc w:val="center"/>
              <w:rPr>
                <w:b/>
                <w:bCs/>
                <w:lang w:eastAsia="en-GB"/>
              </w:rPr>
            </w:pPr>
            <w:r>
              <w:rPr>
                <w:b/>
                <w:bCs/>
                <w:lang w:eastAsia="en-GB"/>
              </w:rPr>
              <w:t>Under this Agreement</w:t>
            </w:r>
          </w:p>
        </w:tc>
        <w:tc>
          <w:tcPr>
            <w:tcW w:w="547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C9E24D" w14:textId="77777777" w:rsidR="002B161C" w:rsidRDefault="002B161C" w:rsidP="00DD14D8">
            <w:pPr>
              <w:spacing w:after="240"/>
              <w:jc w:val="center"/>
              <w:rPr>
                <w:b/>
                <w:bCs/>
                <w:lang w:eastAsia="en-GB"/>
              </w:rPr>
            </w:pPr>
            <w:r w:rsidRPr="00DD14D8">
              <w:rPr>
                <w:b/>
                <w:bCs/>
              </w:rPr>
              <w:t>Service Provider</w:t>
            </w:r>
            <w:r w:rsidRPr="002B161C">
              <w:rPr>
                <w:b/>
                <w:bCs/>
                <w:lang w:eastAsia="en-GB"/>
              </w:rPr>
              <w:t xml:space="preserve"> as</w:t>
            </w:r>
            <w:r>
              <w:rPr>
                <w:b/>
                <w:bCs/>
                <w:lang w:eastAsia="en-GB"/>
              </w:rPr>
              <w:t xml:space="preserve"> a whole</w:t>
            </w:r>
          </w:p>
        </w:tc>
        <w:tc>
          <w:tcPr>
            <w:tcW w:w="20" w:type="dxa"/>
            <w:tcBorders>
              <w:left w:val="single" w:sz="4" w:space="0" w:color="auto"/>
              <w:right w:val="single" w:sz="4" w:space="0" w:color="auto"/>
            </w:tcBorders>
          </w:tcPr>
          <w:p w14:paraId="54FB86F4" w14:textId="77777777" w:rsidR="002B161C" w:rsidRDefault="002B161C" w:rsidP="00DD14D8">
            <w:pPr>
              <w:spacing w:after="240"/>
              <w:rPr>
                <w:sz w:val="20"/>
                <w:szCs w:val="20"/>
                <w:lang w:eastAsia="en-GB"/>
              </w:rPr>
            </w:pPr>
          </w:p>
        </w:tc>
        <w:tc>
          <w:tcPr>
            <w:tcW w:w="15" w:type="dxa"/>
            <w:tcBorders>
              <w:left w:val="single" w:sz="4" w:space="0" w:color="auto"/>
            </w:tcBorders>
            <w:vAlign w:val="center"/>
          </w:tcPr>
          <w:p w14:paraId="50751675" w14:textId="77777777" w:rsidR="002B161C" w:rsidRDefault="002B161C" w:rsidP="00DD14D8">
            <w:pPr>
              <w:spacing w:after="240"/>
              <w:rPr>
                <w:sz w:val="20"/>
                <w:szCs w:val="20"/>
                <w:lang w:eastAsia="en-GB"/>
              </w:rPr>
            </w:pPr>
          </w:p>
        </w:tc>
      </w:tr>
      <w:tr w:rsidR="002B161C" w14:paraId="5135DA2C" w14:textId="77777777" w:rsidTr="00147349">
        <w:trPr>
          <w:trHeight w:val="422"/>
        </w:trPr>
        <w:tc>
          <w:tcPr>
            <w:tcW w:w="441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2F6966" w14:textId="77777777" w:rsidR="002B161C" w:rsidRDefault="002B161C" w:rsidP="00DD14D8">
            <w:pPr>
              <w:spacing w:after="240"/>
              <w:rPr>
                <w:lang w:eastAsia="en-GB"/>
              </w:rPr>
            </w:pPr>
          </w:p>
        </w:tc>
        <w:tc>
          <w:tcPr>
            <w:tcW w:w="2014" w:type="dxa"/>
            <w:tcBorders>
              <w:top w:val="single" w:sz="4" w:space="0" w:color="auto"/>
              <w:left w:val="single" w:sz="4" w:space="0" w:color="auto"/>
              <w:bottom w:val="single" w:sz="4" w:space="0" w:color="auto"/>
              <w:right w:val="single" w:sz="4" w:space="0" w:color="auto"/>
            </w:tcBorders>
            <w:vAlign w:val="center"/>
          </w:tcPr>
          <w:p w14:paraId="7BEB5886" w14:textId="77777777" w:rsidR="002B161C" w:rsidRDefault="002B161C" w:rsidP="00DD14D8">
            <w:pPr>
              <w:spacing w:after="240"/>
              <w:jc w:val="center"/>
              <w:rPr>
                <w:b/>
                <w:bCs/>
                <w:lang w:eastAsia="en-GB"/>
              </w:rPr>
            </w:pPr>
            <w:r>
              <w:rPr>
                <w:b/>
                <w:bCs/>
                <w:lang w:eastAsia="en-GB"/>
              </w:rPr>
              <w:t>£</w:t>
            </w:r>
          </w:p>
        </w:tc>
        <w:tc>
          <w:tcPr>
            <w:tcW w:w="2014" w:type="dxa"/>
            <w:tcBorders>
              <w:top w:val="single" w:sz="4" w:space="0" w:color="auto"/>
              <w:left w:val="single" w:sz="4" w:space="0" w:color="auto"/>
              <w:bottom w:val="single" w:sz="4" w:space="0" w:color="auto"/>
              <w:right w:val="single" w:sz="4" w:space="0" w:color="auto"/>
            </w:tcBorders>
            <w:vAlign w:val="center"/>
          </w:tcPr>
          <w:p w14:paraId="0EB0113B" w14:textId="77777777" w:rsidR="002B161C" w:rsidRDefault="002B161C" w:rsidP="00DD14D8">
            <w:pPr>
              <w:spacing w:after="240"/>
              <w:jc w:val="center"/>
              <w:rPr>
                <w:b/>
                <w:bCs/>
                <w:lang w:eastAsia="en-GB"/>
              </w:rPr>
            </w:pPr>
            <w:r>
              <w:rPr>
                <w:b/>
                <w:bCs/>
                <w:lang w:eastAsia="en-GB"/>
              </w:rPr>
              <w:t>%</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91C45A" w14:textId="77777777" w:rsidR="002B161C" w:rsidRDefault="002B161C" w:rsidP="00DD14D8">
            <w:pPr>
              <w:spacing w:after="240"/>
              <w:jc w:val="center"/>
              <w:rPr>
                <w:highlight w:val="yellow"/>
                <w:lang w:eastAsia="en-GB"/>
              </w:rPr>
            </w:pPr>
            <w:r>
              <w:rPr>
                <w:b/>
                <w:bCs/>
                <w:lang w:eastAsia="en-GB"/>
              </w:rPr>
              <w:t>£</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2661D9" w14:textId="77777777" w:rsidR="002B161C" w:rsidRDefault="002B161C" w:rsidP="00DD14D8">
            <w:pPr>
              <w:spacing w:after="240"/>
              <w:jc w:val="center"/>
              <w:rPr>
                <w:sz w:val="20"/>
                <w:szCs w:val="20"/>
                <w:lang w:eastAsia="en-GB"/>
              </w:rPr>
            </w:pPr>
            <w:r>
              <w:rPr>
                <w:b/>
                <w:bCs/>
                <w:lang w:eastAsia="en-GB"/>
              </w:rPr>
              <w:t>%</w:t>
            </w:r>
          </w:p>
        </w:tc>
        <w:tc>
          <w:tcPr>
            <w:tcW w:w="20" w:type="dxa"/>
            <w:tcBorders>
              <w:left w:val="single" w:sz="4" w:space="0" w:color="auto"/>
              <w:right w:val="single" w:sz="4" w:space="0" w:color="auto"/>
            </w:tcBorders>
          </w:tcPr>
          <w:p w14:paraId="0D84A1AB" w14:textId="77777777" w:rsidR="002B161C" w:rsidRDefault="002B161C" w:rsidP="00DD14D8">
            <w:pPr>
              <w:spacing w:after="240"/>
              <w:rPr>
                <w:sz w:val="20"/>
                <w:szCs w:val="20"/>
                <w:lang w:eastAsia="en-GB"/>
              </w:rPr>
            </w:pPr>
          </w:p>
        </w:tc>
        <w:tc>
          <w:tcPr>
            <w:tcW w:w="15" w:type="dxa"/>
            <w:tcBorders>
              <w:left w:val="single" w:sz="4" w:space="0" w:color="auto"/>
            </w:tcBorders>
            <w:vAlign w:val="center"/>
          </w:tcPr>
          <w:p w14:paraId="343ADCD0" w14:textId="77777777" w:rsidR="002B161C" w:rsidRDefault="002B161C" w:rsidP="00DD14D8">
            <w:pPr>
              <w:spacing w:after="240"/>
              <w:rPr>
                <w:sz w:val="20"/>
                <w:szCs w:val="20"/>
                <w:lang w:eastAsia="en-GB"/>
              </w:rPr>
            </w:pPr>
          </w:p>
        </w:tc>
      </w:tr>
      <w:tr w:rsidR="002B161C" w14:paraId="5E7B671F" w14:textId="77777777" w:rsidTr="00147349">
        <w:trPr>
          <w:trHeight w:val="917"/>
        </w:trPr>
        <w:tc>
          <w:tcPr>
            <w:tcW w:w="44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FFB62F" w14:textId="77777777" w:rsidR="002B161C" w:rsidRDefault="002B161C" w:rsidP="00DD14D8">
            <w:pPr>
              <w:spacing w:after="240"/>
              <w:rPr>
                <w:rFonts w:ascii="Calibri" w:hAnsi="Calibri" w:cs="Calibri"/>
                <w:lang w:eastAsia="en-GB"/>
              </w:rPr>
            </w:pPr>
            <w:r>
              <w:rPr>
                <w:lang w:eastAsia="en-GB"/>
              </w:rPr>
              <w:t>Estimated total contract revenue (£) to be received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01FCE7A5" w14:textId="77777777" w:rsidR="002B161C" w:rsidRDefault="002B161C" w:rsidP="00DD14D8">
            <w:pPr>
              <w:spacing w:after="240"/>
              <w:jc w:val="center"/>
              <w:rPr>
                <w:highlight w:val="yellow"/>
                <w:lang w:eastAsia="en-GB"/>
              </w:rPr>
            </w:pPr>
            <w:r>
              <w:rPr>
                <w:highlight w:val="yellow"/>
                <w:lang w:eastAsia="en-GB"/>
              </w:rPr>
              <w:t>£[    ]</w:t>
            </w:r>
          </w:p>
        </w:tc>
        <w:tc>
          <w:tcPr>
            <w:tcW w:w="2014" w:type="dxa"/>
            <w:tcBorders>
              <w:top w:val="single" w:sz="4" w:space="0" w:color="auto"/>
              <w:left w:val="single" w:sz="4" w:space="0" w:color="auto"/>
              <w:bottom w:val="single" w:sz="4" w:space="0" w:color="auto"/>
              <w:right w:val="single" w:sz="4" w:space="0" w:color="auto"/>
            </w:tcBorders>
            <w:vAlign w:val="center"/>
          </w:tcPr>
          <w:p w14:paraId="5E4F4BC1" w14:textId="77777777" w:rsidR="002B161C" w:rsidRDefault="002B161C" w:rsidP="00DD14D8">
            <w:pPr>
              <w:spacing w:after="240"/>
              <w:jc w:val="center"/>
              <w:rPr>
                <w:highlight w:val="yellow"/>
                <w:lang w:eastAsia="en-GB"/>
              </w:rPr>
            </w:pPr>
            <w:r>
              <w:rPr>
                <w:sz w:val="20"/>
                <w:szCs w:val="20"/>
                <w:lang w:eastAsia="en-GB"/>
              </w:rPr>
              <w:t>100%</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1A0867" w14:textId="77777777" w:rsidR="002B161C" w:rsidRDefault="002B161C" w:rsidP="00DD14D8">
            <w:pPr>
              <w:spacing w:after="240"/>
              <w:jc w:val="center"/>
              <w:rPr>
                <w:highlight w:val="yellow"/>
                <w:lang w:eastAsia="en-GB"/>
              </w:rPr>
            </w:pPr>
            <w:r>
              <w:rPr>
                <w:highlight w:val="yellow"/>
                <w:lang w:eastAsia="en-GB"/>
              </w:rPr>
              <w:t>£[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8C1275E" w14:textId="77777777" w:rsidR="002B161C" w:rsidRDefault="002B161C" w:rsidP="00DD14D8">
            <w:pPr>
              <w:spacing w:after="240"/>
              <w:jc w:val="center"/>
              <w:rPr>
                <w:sz w:val="20"/>
                <w:szCs w:val="20"/>
                <w:lang w:eastAsia="en-GB"/>
              </w:rPr>
            </w:pPr>
            <w:r>
              <w:rPr>
                <w:sz w:val="20"/>
                <w:szCs w:val="20"/>
                <w:lang w:eastAsia="en-GB"/>
              </w:rPr>
              <w:t>100%</w:t>
            </w:r>
          </w:p>
        </w:tc>
        <w:tc>
          <w:tcPr>
            <w:tcW w:w="20" w:type="dxa"/>
            <w:tcBorders>
              <w:left w:val="single" w:sz="4" w:space="0" w:color="auto"/>
              <w:right w:val="single" w:sz="4" w:space="0" w:color="auto"/>
            </w:tcBorders>
          </w:tcPr>
          <w:p w14:paraId="651013B8" w14:textId="77777777" w:rsidR="002B161C" w:rsidRDefault="002B161C" w:rsidP="00DD14D8">
            <w:pPr>
              <w:spacing w:after="240"/>
              <w:rPr>
                <w:sz w:val="20"/>
                <w:szCs w:val="20"/>
                <w:lang w:eastAsia="en-GB"/>
              </w:rPr>
            </w:pPr>
          </w:p>
        </w:tc>
        <w:tc>
          <w:tcPr>
            <w:tcW w:w="15" w:type="dxa"/>
            <w:tcBorders>
              <w:left w:val="single" w:sz="4" w:space="0" w:color="auto"/>
            </w:tcBorders>
            <w:vAlign w:val="center"/>
            <w:hideMark/>
          </w:tcPr>
          <w:p w14:paraId="34D15A21" w14:textId="77777777" w:rsidR="002B161C" w:rsidRDefault="002B161C" w:rsidP="00DD14D8">
            <w:pPr>
              <w:spacing w:after="240"/>
              <w:rPr>
                <w:sz w:val="20"/>
                <w:szCs w:val="20"/>
                <w:lang w:eastAsia="en-GB"/>
              </w:rPr>
            </w:pPr>
          </w:p>
        </w:tc>
      </w:tr>
      <w:tr w:rsidR="002B161C" w14:paraId="209FCA03" w14:textId="77777777" w:rsidTr="00147349">
        <w:trPr>
          <w:trHeight w:val="917"/>
        </w:trPr>
        <w:tc>
          <w:tcPr>
            <w:tcW w:w="44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006E0" w14:textId="77777777" w:rsidR="002B161C" w:rsidRDefault="002B161C" w:rsidP="00DD14D8">
            <w:pPr>
              <w:spacing w:after="240"/>
              <w:rPr>
                <w:rFonts w:ascii="Calibri" w:hAnsi="Calibri" w:cs="Calibri"/>
                <w:lang w:eastAsia="en-GB"/>
              </w:rPr>
            </w:pPr>
            <w:r>
              <w:rPr>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30848775" w14:textId="77777777" w:rsidR="002B161C" w:rsidRDefault="002B161C" w:rsidP="00DD14D8">
            <w:pPr>
              <w:spacing w:after="240"/>
              <w:jc w:val="center"/>
              <w:rPr>
                <w:highlight w:val="yellow"/>
                <w:lang w:eastAsia="en-GB"/>
              </w:rPr>
            </w:pPr>
            <w:r>
              <w:rPr>
                <w:highlight w:val="yellow"/>
                <w:lang w:eastAsia="en-GB"/>
              </w:rPr>
              <w:t>£[    ]</w:t>
            </w:r>
          </w:p>
        </w:tc>
        <w:tc>
          <w:tcPr>
            <w:tcW w:w="2014" w:type="dxa"/>
            <w:tcBorders>
              <w:top w:val="single" w:sz="4" w:space="0" w:color="auto"/>
              <w:left w:val="single" w:sz="4" w:space="0" w:color="auto"/>
              <w:bottom w:val="single" w:sz="4" w:space="0" w:color="auto"/>
              <w:right w:val="single" w:sz="4" w:space="0" w:color="auto"/>
            </w:tcBorders>
            <w:vAlign w:val="center"/>
          </w:tcPr>
          <w:p w14:paraId="674D634D" w14:textId="77777777" w:rsidR="002B161C" w:rsidRDefault="002B161C" w:rsidP="00DD14D8">
            <w:pPr>
              <w:spacing w:after="240"/>
              <w:jc w:val="center"/>
              <w:rPr>
                <w:highlight w:val="yellow"/>
                <w:lang w:eastAsia="en-GB"/>
              </w:rPr>
            </w:pPr>
            <w:r>
              <w:rPr>
                <w:highlight w:val="yellow"/>
                <w:lang w:eastAsia="en-GB"/>
              </w:rPr>
              <w:t>[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EE76BF9" w14:textId="77777777" w:rsidR="002B161C" w:rsidRDefault="002B161C" w:rsidP="00DD14D8">
            <w:pPr>
              <w:spacing w:after="240"/>
              <w:jc w:val="center"/>
              <w:rPr>
                <w:highlight w:val="yellow"/>
                <w:lang w:eastAsia="en-GB"/>
              </w:rPr>
            </w:pPr>
            <w:r>
              <w:rPr>
                <w:highlight w:val="yellow"/>
                <w:lang w:eastAsia="en-GB"/>
              </w:rPr>
              <w:t>£[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F25F19F" w14:textId="77777777" w:rsidR="002B161C" w:rsidRDefault="002B161C" w:rsidP="00DD14D8">
            <w:pPr>
              <w:spacing w:after="240"/>
              <w:jc w:val="center"/>
              <w:rPr>
                <w:sz w:val="20"/>
                <w:szCs w:val="20"/>
                <w:lang w:eastAsia="en-GB"/>
              </w:rPr>
            </w:pPr>
            <w:r>
              <w:rPr>
                <w:highlight w:val="yellow"/>
                <w:lang w:eastAsia="en-GB"/>
              </w:rPr>
              <w:t>[    ]</w:t>
            </w:r>
          </w:p>
        </w:tc>
        <w:tc>
          <w:tcPr>
            <w:tcW w:w="20" w:type="dxa"/>
            <w:tcBorders>
              <w:left w:val="single" w:sz="4" w:space="0" w:color="auto"/>
              <w:right w:val="single" w:sz="4" w:space="0" w:color="auto"/>
            </w:tcBorders>
          </w:tcPr>
          <w:p w14:paraId="5DB32326" w14:textId="77777777" w:rsidR="002B161C" w:rsidRDefault="002B161C" w:rsidP="00DD14D8">
            <w:pPr>
              <w:spacing w:after="240"/>
              <w:rPr>
                <w:sz w:val="20"/>
                <w:szCs w:val="20"/>
                <w:lang w:eastAsia="en-GB"/>
              </w:rPr>
            </w:pPr>
          </w:p>
        </w:tc>
        <w:tc>
          <w:tcPr>
            <w:tcW w:w="15" w:type="dxa"/>
            <w:tcBorders>
              <w:left w:val="single" w:sz="4" w:space="0" w:color="auto"/>
            </w:tcBorders>
            <w:vAlign w:val="center"/>
            <w:hideMark/>
          </w:tcPr>
          <w:p w14:paraId="3C584019" w14:textId="77777777" w:rsidR="002B161C" w:rsidRDefault="002B161C" w:rsidP="00DD14D8">
            <w:pPr>
              <w:spacing w:after="240"/>
              <w:rPr>
                <w:sz w:val="20"/>
                <w:szCs w:val="20"/>
                <w:lang w:eastAsia="en-GB"/>
              </w:rPr>
            </w:pPr>
          </w:p>
        </w:tc>
      </w:tr>
      <w:tr w:rsidR="002B161C" w14:paraId="5F6EAF14" w14:textId="77777777" w:rsidTr="00147349">
        <w:trPr>
          <w:trHeight w:val="917"/>
        </w:trPr>
        <w:tc>
          <w:tcPr>
            <w:tcW w:w="44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5A125" w14:textId="77777777" w:rsidR="002B161C" w:rsidRDefault="002B161C" w:rsidP="00DD14D8">
            <w:pPr>
              <w:spacing w:after="240"/>
              <w:rPr>
                <w:rFonts w:ascii="Calibri" w:hAnsi="Calibri" w:cs="Calibri"/>
                <w:lang w:eastAsia="en-GB"/>
              </w:rPr>
            </w:pPr>
            <w:r>
              <w:rPr>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31D3C9EE" w14:textId="77777777" w:rsidR="002B161C" w:rsidRDefault="002B161C" w:rsidP="00DD14D8">
            <w:pPr>
              <w:spacing w:after="240"/>
              <w:jc w:val="center"/>
              <w:rPr>
                <w:highlight w:val="yellow"/>
                <w:lang w:eastAsia="en-GB"/>
              </w:rPr>
            </w:pPr>
            <w:r>
              <w:rPr>
                <w:highlight w:val="yellow"/>
                <w:lang w:eastAsia="en-GB"/>
              </w:rPr>
              <w:t>£[    ]</w:t>
            </w:r>
          </w:p>
        </w:tc>
        <w:tc>
          <w:tcPr>
            <w:tcW w:w="2014" w:type="dxa"/>
            <w:tcBorders>
              <w:top w:val="single" w:sz="4" w:space="0" w:color="auto"/>
              <w:left w:val="single" w:sz="4" w:space="0" w:color="auto"/>
              <w:bottom w:val="single" w:sz="4" w:space="0" w:color="auto"/>
              <w:right w:val="single" w:sz="4" w:space="0" w:color="auto"/>
            </w:tcBorders>
            <w:vAlign w:val="center"/>
          </w:tcPr>
          <w:p w14:paraId="24F67FDC" w14:textId="77777777" w:rsidR="002B161C" w:rsidRDefault="002B161C" w:rsidP="00DD14D8">
            <w:pPr>
              <w:spacing w:after="240"/>
              <w:jc w:val="center"/>
              <w:rPr>
                <w:highlight w:val="yellow"/>
                <w:lang w:eastAsia="en-GB"/>
              </w:rPr>
            </w:pPr>
            <w:r>
              <w:rPr>
                <w:highlight w:val="yellow"/>
                <w:lang w:eastAsia="en-GB"/>
              </w:rPr>
              <w:t>[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F93F0F1" w14:textId="77777777" w:rsidR="002B161C" w:rsidRDefault="002B161C" w:rsidP="00DD14D8">
            <w:pPr>
              <w:spacing w:after="240"/>
              <w:jc w:val="center"/>
              <w:rPr>
                <w:highlight w:val="yellow"/>
                <w:lang w:eastAsia="en-GB"/>
              </w:rPr>
            </w:pPr>
            <w:r>
              <w:rPr>
                <w:highlight w:val="yellow"/>
                <w:lang w:eastAsia="en-GB"/>
              </w:rPr>
              <w:t>£[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98F151C" w14:textId="77777777" w:rsidR="002B161C" w:rsidRDefault="002B161C" w:rsidP="00DD14D8">
            <w:pPr>
              <w:spacing w:after="240"/>
              <w:jc w:val="center"/>
              <w:rPr>
                <w:sz w:val="20"/>
                <w:szCs w:val="20"/>
                <w:lang w:eastAsia="en-GB"/>
              </w:rPr>
            </w:pPr>
            <w:r>
              <w:rPr>
                <w:highlight w:val="yellow"/>
                <w:lang w:eastAsia="en-GB"/>
              </w:rPr>
              <w:t>[    ]</w:t>
            </w:r>
          </w:p>
        </w:tc>
        <w:tc>
          <w:tcPr>
            <w:tcW w:w="20" w:type="dxa"/>
            <w:tcBorders>
              <w:left w:val="single" w:sz="4" w:space="0" w:color="auto"/>
              <w:right w:val="single" w:sz="4" w:space="0" w:color="auto"/>
            </w:tcBorders>
          </w:tcPr>
          <w:p w14:paraId="5129988E" w14:textId="77777777" w:rsidR="002B161C" w:rsidRDefault="002B161C" w:rsidP="00DD14D8">
            <w:pPr>
              <w:spacing w:after="240"/>
              <w:rPr>
                <w:sz w:val="20"/>
                <w:szCs w:val="20"/>
                <w:lang w:eastAsia="en-GB"/>
              </w:rPr>
            </w:pPr>
          </w:p>
        </w:tc>
        <w:tc>
          <w:tcPr>
            <w:tcW w:w="15" w:type="dxa"/>
            <w:tcBorders>
              <w:left w:val="single" w:sz="4" w:space="0" w:color="auto"/>
            </w:tcBorders>
            <w:vAlign w:val="center"/>
            <w:hideMark/>
          </w:tcPr>
          <w:p w14:paraId="43CE6111" w14:textId="77777777" w:rsidR="002B161C" w:rsidRDefault="002B161C" w:rsidP="00DD14D8">
            <w:pPr>
              <w:spacing w:after="240"/>
              <w:rPr>
                <w:sz w:val="20"/>
                <w:szCs w:val="20"/>
                <w:lang w:eastAsia="en-GB"/>
              </w:rPr>
            </w:pPr>
          </w:p>
        </w:tc>
      </w:tr>
      <w:tr w:rsidR="002B161C" w14:paraId="2E7DC037" w14:textId="77777777" w:rsidTr="00147349">
        <w:trPr>
          <w:trHeight w:val="917"/>
        </w:trPr>
        <w:tc>
          <w:tcPr>
            <w:tcW w:w="44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F6D4E" w14:textId="77777777" w:rsidR="002B161C" w:rsidRDefault="002B161C" w:rsidP="00DD14D8">
            <w:pPr>
              <w:spacing w:after="240"/>
              <w:rPr>
                <w:lang w:eastAsia="en-GB"/>
              </w:rPr>
            </w:pPr>
            <w:r>
              <w:rPr>
                <w:lang w:eastAsia="en-GB"/>
              </w:rPr>
              <w:t>Total value of Sub-contracted revenues to VCSEs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0051176A" w14:textId="77777777" w:rsidR="002B161C" w:rsidRDefault="002B161C" w:rsidP="00DD14D8">
            <w:pPr>
              <w:spacing w:after="240"/>
              <w:jc w:val="center"/>
              <w:rPr>
                <w:highlight w:val="yellow"/>
                <w:lang w:eastAsia="en-GB"/>
              </w:rPr>
            </w:pPr>
            <w:r>
              <w:rPr>
                <w:highlight w:val="yellow"/>
                <w:lang w:eastAsia="en-GB"/>
              </w:rPr>
              <w:t>£[    ]</w:t>
            </w:r>
          </w:p>
        </w:tc>
        <w:tc>
          <w:tcPr>
            <w:tcW w:w="2014" w:type="dxa"/>
            <w:tcBorders>
              <w:top w:val="single" w:sz="4" w:space="0" w:color="auto"/>
              <w:left w:val="single" w:sz="4" w:space="0" w:color="auto"/>
              <w:bottom w:val="single" w:sz="4" w:space="0" w:color="auto"/>
              <w:right w:val="single" w:sz="4" w:space="0" w:color="auto"/>
            </w:tcBorders>
            <w:vAlign w:val="center"/>
          </w:tcPr>
          <w:p w14:paraId="41FBFB53" w14:textId="77777777" w:rsidR="002B161C" w:rsidRDefault="002B161C" w:rsidP="00DD14D8">
            <w:pPr>
              <w:spacing w:after="240"/>
              <w:jc w:val="center"/>
              <w:rPr>
                <w:highlight w:val="yellow"/>
                <w:lang w:eastAsia="en-GB"/>
              </w:rPr>
            </w:pPr>
            <w:r>
              <w:rPr>
                <w:highlight w:val="yellow"/>
                <w:lang w:eastAsia="en-GB"/>
              </w:rPr>
              <w:t>[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E5735F" w14:textId="77777777" w:rsidR="002B161C" w:rsidRDefault="002B161C" w:rsidP="00DD14D8">
            <w:pPr>
              <w:spacing w:after="240"/>
              <w:jc w:val="center"/>
              <w:rPr>
                <w:highlight w:val="yellow"/>
                <w:lang w:eastAsia="en-GB"/>
              </w:rPr>
            </w:pPr>
            <w:r>
              <w:rPr>
                <w:highlight w:val="yellow"/>
                <w:lang w:eastAsia="en-GB"/>
              </w:rPr>
              <w:t>£[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87F208" w14:textId="77777777" w:rsidR="002B161C" w:rsidRDefault="002B161C" w:rsidP="00DD14D8">
            <w:pPr>
              <w:spacing w:after="240"/>
              <w:jc w:val="center"/>
              <w:rPr>
                <w:highlight w:val="yellow"/>
                <w:lang w:eastAsia="en-GB"/>
              </w:rPr>
            </w:pPr>
            <w:r>
              <w:rPr>
                <w:highlight w:val="yellow"/>
                <w:lang w:eastAsia="en-GB"/>
              </w:rPr>
              <w:t>[    ]</w:t>
            </w:r>
          </w:p>
        </w:tc>
        <w:tc>
          <w:tcPr>
            <w:tcW w:w="20" w:type="dxa"/>
            <w:tcBorders>
              <w:left w:val="single" w:sz="4" w:space="0" w:color="auto"/>
              <w:right w:val="single" w:sz="4" w:space="0" w:color="auto"/>
            </w:tcBorders>
          </w:tcPr>
          <w:p w14:paraId="2D5CF3C0" w14:textId="77777777" w:rsidR="002B161C" w:rsidRDefault="002B161C" w:rsidP="00DD14D8">
            <w:pPr>
              <w:spacing w:after="240"/>
              <w:rPr>
                <w:sz w:val="20"/>
                <w:szCs w:val="20"/>
                <w:lang w:eastAsia="en-GB"/>
              </w:rPr>
            </w:pPr>
          </w:p>
        </w:tc>
        <w:tc>
          <w:tcPr>
            <w:tcW w:w="15" w:type="dxa"/>
            <w:tcBorders>
              <w:left w:val="single" w:sz="4" w:space="0" w:color="auto"/>
            </w:tcBorders>
            <w:vAlign w:val="center"/>
          </w:tcPr>
          <w:p w14:paraId="61FFD43B" w14:textId="77777777" w:rsidR="002B161C" w:rsidRDefault="002B161C" w:rsidP="00DD14D8">
            <w:pPr>
              <w:spacing w:after="240"/>
              <w:rPr>
                <w:sz w:val="20"/>
                <w:szCs w:val="20"/>
                <w:lang w:eastAsia="en-GB"/>
              </w:rPr>
            </w:pPr>
          </w:p>
        </w:tc>
      </w:tr>
    </w:tbl>
    <w:p w14:paraId="2943BD39" w14:textId="77777777" w:rsidR="002B161C" w:rsidRPr="009E655A" w:rsidRDefault="002B161C" w:rsidP="00DD14D8">
      <w:pPr>
        <w:spacing w:after="240"/>
        <w:jc w:val="center"/>
      </w:pPr>
    </w:p>
    <w:sectPr w:rsidR="002B161C" w:rsidRPr="009E655A" w:rsidSect="00147349">
      <w:headerReference w:type="default" r:id="rId18"/>
      <w:footerReference w:type="default" r:id="rId19"/>
      <w:headerReference w:type="first" r:id="rId20"/>
      <w:footerReference w:type="first" r:id="rId21"/>
      <w:pgSz w:w="16839" w:h="11907" w:orient="landscape" w:code="9"/>
      <w:pgMar w:top="1417" w:right="1008" w:bottom="1417" w:left="1296" w:header="562" w:footer="288"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23789" w14:textId="77777777" w:rsidR="00302527" w:rsidRDefault="00302527" w:rsidP="005D30CA">
      <w:r>
        <w:separator/>
      </w:r>
    </w:p>
  </w:endnote>
  <w:endnote w:type="continuationSeparator" w:id="0">
    <w:p w14:paraId="05DCF550" w14:textId="77777777" w:rsidR="00302527" w:rsidRDefault="00302527" w:rsidP="005D30CA">
      <w:r>
        <w:continuationSeparator/>
      </w:r>
    </w:p>
  </w:endnote>
  <w:endnote w:type="continuationNotice" w:id="1">
    <w:p w14:paraId="2188C479" w14:textId="77777777" w:rsidR="00302527" w:rsidRDefault="00302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D71D" w14:textId="77777777" w:rsidR="00907F0D" w:rsidRDefault="00907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098CE" w14:textId="4B8FAF5D" w:rsidR="007179A9" w:rsidRDefault="007179A9" w:rsidP="00187B2F">
    <w:pPr>
      <w:pStyle w:val="Footer"/>
    </w:pPr>
    <w:r>
      <w:t>NTIS v</w:t>
    </w:r>
    <w:r w:rsidR="00907BC7">
      <w:t>3.0</w:t>
    </w:r>
    <w:r>
      <w:t xml:space="preserve"> – Schedule 8.4</w:t>
    </w:r>
    <w:r>
      <w:tab/>
    </w:r>
    <w:r>
      <w:rPr>
        <w:rStyle w:val="PageNumber"/>
      </w:rPr>
      <w:fldChar w:fldCharType="begin"/>
    </w:r>
    <w:r>
      <w:rPr>
        <w:rStyle w:val="PageNumber"/>
      </w:rPr>
      <w:instrText xml:space="preserve"> PAGE </w:instrText>
    </w:r>
    <w:r>
      <w:rPr>
        <w:rStyle w:val="PageNumber"/>
      </w:rPr>
      <w:fldChar w:fldCharType="separate"/>
    </w:r>
    <w:r w:rsidR="00DE7C59">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9935" w14:textId="77777777" w:rsidR="00907F0D" w:rsidRDefault="00907F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7B437" w14:textId="62475069" w:rsidR="007179A9" w:rsidRDefault="007179A9" w:rsidP="00147349">
    <w:pPr>
      <w:pStyle w:val="Footer"/>
      <w:tabs>
        <w:tab w:val="center" w:pos="7003"/>
      </w:tabs>
    </w:pPr>
    <w:r>
      <w:t>NTIS v</w:t>
    </w:r>
    <w:r w:rsidR="006E4D8F">
      <w:t>3.0</w:t>
    </w:r>
    <w:r>
      <w:t xml:space="preserve"> – Schedule 8.4</w:t>
    </w:r>
    <w:r>
      <w:tab/>
    </w:r>
    <w:r w:rsidRPr="002C2B56">
      <w:rPr>
        <w:rStyle w:val="PageNumber"/>
      </w:rPr>
      <w:fldChar w:fldCharType="begin"/>
    </w:r>
    <w:r w:rsidRPr="002C2B56">
      <w:rPr>
        <w:rStyle w:val="PageNumber"/>
      </w:rPr>
      <w:instrText xml:space="preserve"> PAGE  \* MERGEFORMAT </w:instrText>
    </w:r>
    <w:r w:rsidRPr="002C2B56">
      <w:rPr>
        <w:rStyle w:val="PageNumber"/>
      </w:rPr>
      <w:fldChar w:fldCharType="separate"/>
    </w:r>
    <w:r w:rsidR="00DE7C59">
      <w:rPr>
        <w:rStyle w:val="PageNumber"/>
      </w:rPr>
      <w:t>19</w:t>
    </w:r>
    <w:r w:rsidRPr="002C2B56">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25269" w14:textId="14D4273C" w:rsidR="007179A9" w:rsidRDefault="007179A9" w:rsidP="00147349">
    <w:pPr>
      <w:pStyle w:val="Footer"/>
      <w:tabs>
        <w:tab w:val="center" w:pos="7003"/>
      </w:tabs>
      <w:rPr>
        <w:rStyle w:val="PageNumber"/>
      </w:rPr>
    </w:pPr>
    <w:r>
      <w:tab/>
    </w:r>
    <w:r w:rsidRPr="002C2B56">
      <w:rPr>
        <w:rStyle w:val="PageNumber"/>
      </w:rPr>
      <w:fldChar w:fldCharType="begin"/>
    </w:r>
    <w:r w:rsidRPr="002C2B56">
      <w:rPr>
        <w:rStyle w:val="PageNumber"/>
      </w:rPr>
      <w:instrText xml:space="preserve"> PAGE  \* MERGEFORMAT </w:instrText>
    </w:r>
    <w:r w:rsidRPr="002C2B56">
      <w:rPr>
        <w:rStyle w:val="PageNumber"/>
      </w:rPr>
      <w:fldChar w:fldCharType="separate"/>
    </w:r>
    <w:r w:rsidR="00DE7C59">
      <w:rPr>
        <w:rStyle w:val="PageNumber"/>
      </w:rPr>
      <w:t>8</w:t>
    </w:r>
    <w:r w:rsidRPr="002C2B56">
      <w:rPr>
        <w:rStyle w:val="PageNumber"/>
      </w:rPr>
      <w:fldChar w:fldCharType="end"/>
    </w:r>
  </w:p>
  <w:p w14:paraId="57A045FB" w14:textId="64E4ACE0" w:rsidR="007179A9" w:rsidRPr="002A6E66" w:rsidRDefault="007179A9" w:rsidP="00DD14D8">
    <w:pPr>
      <w:pStyle w:val="Footer"/>
      <w:tabs>
        <w:tab w:val="center" w:pos="7003"/>
      </w:tabs>
      <w:rPr>
        <w:szCs w:val="16"/>
      </w:rPr>
    </w:pPr>
    <w:r>
      <w:t>NTIS v</w:t>
    </w:r>
    <w:r w:rsidR="0092549B">
      <w:t>3.0</w:t>
    </w:r>
    <w:r>
      <w:t xml:space="preserve"> – Schedule 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AA413" w14:textId="77777777" w:rsidR="00302527" w:rsidRDefault="00302527" w:rsidP="005D30CA">
      <w:r>
        <w:separator/>
      </w:r>
    </w:p>
  </w:footnote>
  <w:footnote w:type="continuationSeparator" w:id="0">
    <w:p w14:paraId="0A9DB8E8" w14:textId="77777777" w:rsidR="00302527" w:rsidRDefault="00302527" w:rsidP="005D30CA">
      <w:r>
        <w:continuationSeparator/>
      </w:r>
    </w:p>
  </w:footnote>
  <w:footnote w:type="continuationNotice" w:id="1">
    <w:p w14:paraId="14B4432E" w14:textId="77777777" w:rsidR="00302527" w:rsidRDefault="00302527"/>
  </w:footnote>
  <w:footnote w:id="2">
    <w:p w14:paraId="60729BE8" w14:textId="232B6DF9" w:rsidR="007179A9" w:rsidRDefault="007179A9">
      <w:pPr>
        <w:pStyle w:val="FootnoteText"/>
      </w:pPr>
      <w:r>
        <w:rPr>
          <w:rStyle w:val="FootnoteReference"/>
        </w:rPr>
        <w:footnoteRef/>
      </w:r>
      <w:r>
        <w:t xml:space="preserve"> </w:t>
      </w:r>
      <w:r>
        <w:tab/>
        <w:t>Drafting note: Cross references in this table to be kept under review.</w:t>
      </w:r>
    </w:p>
  </w:footnote>
  <w:footnote w:id="3">
    <w:p w14:paraId="4709CF69" w14:textId="1E131B89" w:rsidR="007179A9" w:rsidRDefault="007179A9" w:rsidP="00B33C54">
      <w:pPr>
        <w:pStyle w:val="FootnoteText"/>
      </w:pPr>
      <w:r>
        <w:rPr>
          <w:rStyle w:val="FootnoteReference"/>
        </w:rPr>
        <w:footnoteRef/>
      </w:r>
      <w:r>
        <w:t xml:space="preserve"> </w:t>
      </w:r>
      <w:r>
        <w:tab/>
      </w:r>
      <w:r w:rsidRPr="00B33C54">
        <w:t>Drafting note: Cross references in this table to be kept under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9A08B" w14:textId="77777777" w:rsidR="00907F0D" w:rsidRDefault="00907F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29B69" w14:textId="77777777" w:rsidR="00907F0D" w:rsidRDefault="00907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70E9" w14:textId="77777777" w:rsidR="00907F0D" w:rsidRDefault="00907F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2C08" w14:textId="77777777" w:rsidR="007179A9" w:rsidRPr="00B13CFC" w:rsidRDefault="007179A9" w:rsidP="00147349">
    <w:pPr>
      <w:pStyle w:val="Header"/>
      <w:tabs>
        <w:tab w:val="clear" w:pos="9072"/>
        <w:tab w:val="right" w:pos="9073"/>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4D4BF" w14:textId="77777777" w:rsidR="007179A9" w:rsidRPr="00B13CFC" w:rsidRDefault="007179A9" w:rsidP="00147349">
    <w:pPr>
      <w:pStyle w:val="Header"/>
      <w:tabs>
        <w:tab w:val="clear" w:pos="9072"/>
        <w:tab w:val="right" w:pos="9073"/>
      </w:tabs>
    </w:pPr>
  </w:p>
  <w:p w14:paraId="7052A024" w14:textId="77777777" w:rsidR="007179A9" w:rsidRDefault="0071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153B7"/>
    <w:multiLevelType w:val="hybridMultilevel"/>
    <w:tmpl w:val="99D28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2"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4"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2AF54169"/>
    <w:multiLevelType w:val="hybridMultilevel"/>
    <w:tmpl w:val="2DEAC7C8"/>
    <w:lvl w:ilvl="0" w:tplc="107EFF86">
      <w:start w:val="1"/>
      <w:numFmt w:val="bullet"/>
      <w:pStyle w:val="ListBullet2"/>
      <w:lvlText w:val="-"/>
      <w:lvlJc w:val="left"/>
      <w:pPr>
        <w:tabs>
          <w:tab w:val="num" w:pos="1440"/>
        </w:tabs>
        <w:ind w:left="1440" w:hanging="72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9"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1B561C"/>
    <w:multiLevelType w:val="hybridMultilevel"/>
    <w:tmpl w:val="99D28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6D0E42"/>
    <w:multiLevelType w:val="multilevel"/>
    <w:tmpl w:val="4E0C8DEA"/>
    <w:name w:val="HouseList24"/>
    <w:lvl w:ilvl="0">
      <w:start w:val="1"/>
      <w:numFmt w:val="none"/>
      <w:lvlRestart w:val="0"/>
      <w:pStyle w:val="Schedule0"/>
      <w:lvlText w:val="%1"/>
      <w:lvlJc w:val="left"/>
      <w:pPr>
        <w:tabs>
          <w:tab w:val="num" w:pos="907"/>
        </w:tabs>
        <w:ind w:left="907" w:hanging="907"/>
      </w:pPr>
      <w:rPr>
        <w:rFonts w:hint="default"/>
        <w:b w:val="0"/>
        <w:i w:val="0"/>
        <w:caps w:val="0"/>
        <w:strike w:val="0"/>
        <w:dstrike w:val="0"/>
        <w:vanish w:val="0"/>
        <w:color w:val="auto"/>
        <w:sz w:val="20"/>
        <w:u w:val="none"/>
        <w:effect w:val="none"/>
        <w:vertAlign w:val="baseline"/>
      </w:rPr>
    </w:lvl>
    <w:lvl w:ilvl="1">
      <w:start w:val="1"/>
      <w:numFmt w:val="decimal"/>
      <w:lvlText w:val="%1%2"/>
      <w:lvlJc w:val="left"/>
      <w:pPr>
        <w:tabs>
          <w:tab w:val="num" w:pos="907"/>
        </w:tabs>
        <w:ind w:left="907" w:hanging="907"/>
      </w:pPr>
      <w:rPr>
        <w:rFonts w:hint="default"/>
        <w:b w:val="0"/>
        <w:i w:val="0"/>
      </w:rPr>
    </w:lvl>
    <w:lvl w:ilvl="2">
      <w:start w:val="1"/>
      <w:numFmt w:val="lowerLetter"/>
      <w:lvlText w:val="(%3)"/>
      <w:lvlJc w:val="left"/>
      <w:pPr>
        <w:tabs>
          <w:tab w:val="num" w:pos="1007"/>
        </w:tabs>
        <w:ind w:left="1007" w:hanging="907"/>
      </w:pPr>
      <w:rPr>
        <w:rFonts w:hint="default"/>
        <w:b w:val="0"/>
        <w:i w:val="0"/>
      </w:rPr>
    </w:lvl>
    <w:lvl w:ilvl="3">
      <w:start w:val="1"/>
      <w:numFmt w:val="lowerRoman"/>
      <w:lvlText w:val="(%4)"/>
      <w:lvlJc w:val="left"/>
      <w:pPr>
        <w:tabs>
          <w:tab w:val="num" w:pos="1937"/>
        </w:tabs>
        <w:ind w:left="1937" w:hanging="737"/>
      </w:pPr>
      <w:rPr>
        <w:rFonts w:hint="default"/>
        <w:i w:val="0"/>
      </w:rPr>
    </w:lvl>
    <w:lvl w:ilvl="4">
      <w:start w:val="1"/>
      <w:numFmt w:val="none"/>
      <w:pStyle w:val="ScheduleList"/>
      <w:lvlText w:val=""/>
      <w:lvlJc w:val="left"/>
      <w:pPr>
        <w:tabs>
          <w:tab w:val="num" w:pos="1644"/>
        </w:tabs>
        <w:ind w:left="1644" w:hanging="737"/>
      </w:pPr>
      <w:rPr>
        <w:rFonts w:hint="default"/>
      </w:rPr>
    </w:lvl>
    <w:lvl w:ilvl="5">
      <w:start w:val="1"/>
      <w:numFmt w:val="upperLetter"/>
      <w:lvlText w:val="(%6)"/>
      <w:lvlJc w:val="left"/>
      <w:pPr>
        <w:tabs>
          <w:tab w:val="num" w:pos="2381"/>
        </w:tabs>
        <w:ind w:left="2381" w:hanging="737"/>
      </w:pPr>
      <w:rPr>
        <w:rFonts w:hint="default"/>
      </w:rPr>
    </w:lvl>
    <w:lvl w:ilvl="6">
      <w:start w:val="1"/>
      <w:numFmt w:val="decimal"/>
      <w:lvlText w:val="(%7)"/>
      <w:lvlJc w:val="left"/>
      <w:pPr>
        <w:tabs>
          <w:tab w:val="num" w:pos="3119"/>
        </w:tabs>
        <w:ind w:left="3119" w:hanging="738"/>
      </w:pPr>
      <w:rPr>
        <w:rFonts w:hint="default"/>
      </w:rPr>
    </w:lvl>
    <w:lvl w:ilvl="7">
      <w:start w:val="1"/>
      <w:numFmt w:val="lowerLetter"/>
      <w:lvlText w:val="(%8)"/>
      <w:lvlJc w:val="left"/>
      <w:pPr>
        <w:tabs>
          <w:tab w:val="num" w:pos="3119"/>
        </w:tabs>
        <w:ind w:left="3119" w:hanging="738"/>
      </w:pPr>
      <w:rPr>
        <w:rFonts w:hint="default"/>
      </w:rPr>
    </w:lvl>
    <w:lvl w:ilvl="8">
      <w:start w:val="1"/>
      <w:numFmt w:val="lowerRoman"/>
      <w:lvlText w:val="(%9)"/>
      <w:lvlJc w:val="left"/>
      <w:pPr>
        <w:tabs>
          <w:tab w:val="num" w:pos="3119"/>
        </w:tabs>
        <w:ind w:left="3119" w:hanging="738"/>
      </w:pPr>
      <w:rPr>
        <w:rFonts w:hint="default"/>
      </w:rPr>
    </w:lvl>
  </w:abstractNum>
  <w:abstractNum w:abstractNumId="13"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6"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7"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AC532DB"/>
    <w:multiLevelType w:val="multilevel"/>
    <w:tmpl w:val="B7909F38"/>
    <w:lvl w:ilvl="0">
      <w:start w:val="1"/>
      <w:numFmt w:val="decimal"/>
      <w:pStyle w:val="ScheduleLevel1"/>
      <w:lvlText w:val="%1."/>
      <w:lvlJc w:val="left"/>
      <w:pPr>
        <w:tabs>
          <w:tab w:val="num" w:pos="432"/>
        </w:tabs>
        <w:ind w:left="432" w:hanging="432"/>
      </w:pPr>
      <w:rPr>
        <w:rFonts w:ascii="Arial" w:hAnsi="Arial" w:hint="default"/>
        <w:b w:val="0"/>
        <w:i w:val="0"/>
        <w:sz w:val="20"/>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0"/>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0"/>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0"/>
        <w:szCs w:val="22"/>
      </w:rPr>
    </w:lvl>
    <w:lvl w:ilvl="4">
      <w:start w:val="1"/>
      <w:numFmt w:val="lowerRoman"/>
      <w:pStyle w:val="ScheduleLevel5"/>
      <w:lvlText w:val="(%5)"/>
      <w:lvlJc w:val="left"/>
      <w:pPr>
        <w:tabs>
          <w:tab w:val="num" w:pos="3024"/>
        </w:tabs>
        <w:ind w:left="3024" w:hanging="648"/>
      </w:pPr>
      <w:rPr>
        <w:rFonts w:ascii="Arial" w:hAnsi="Arial" w:hint="default"/>
        <w:b w:val="0"/>
        <w:i w:val="0"/>
        <w:sz w:val="20"/>
        <w:szCs w:val="22"/>
      </w:rPr>
    </w:lvl>
    <w:lvl w:ilvl="5">
      <w:start w:val="1"/>
      <w:numFmt w:val="upperLetter"/>
      <w:pStyle w:val="ScheduleLevel6"/>
      <w:lvlText w:val="(%6)"/>
      <w:lvlJc w:val="left"/>
      <w:pPr>
        <w:tabs>
          <w:tab w:val="num" w:pos="3600"/>
        </w:tabs>
        <w:ind w:left="3600" w:hanging="576"/>
      </w:pPr>
      <w:rPr>
        <w:rFonts w:ascii="Arial" w:hAnsi="Arial" w:hint="default"/>
        <w:b w:val="0"/>
        <w:i w:val="0"/>
        <w:sz w:val="20"/>
        <w:szCs w:val="22"/>
      </w:rPr>
    </w:lvl>
    <w:lvl w:ilvl="6">
      <w:start w:val="1"/>
      <w:numFmt w:val="decimal"/>
      <w:pStyle w:val="ScheduleLevel7"/>
      <w:lvlText w:val="%7"/>
      <w:lvlJc w:val="left"/>
      <w:pPr>
        <w:tabs>
          <w:tab w:val="num" w:pos="3960"/>
        </w:tabs>
        <w:ind w:left="3960" w:hanging="360"/>
      </w:pPr>
      <w:rPr>
        <w:rFonts w:ascii="Arial" w:hAnsi="Arial" w:hint="default"/>
        <w:b w:val="0"/>
        <w:i w:val="0"/>
        <w:sz w:val="20"/>
        <w:szCs w:val="22"/>
      </w:rPr>
    </w:lvl>
    <w:lvl w:ilvl="7">
      <w:start w:val="1"/>
      <w:numFmt w:val="upperLetter"/>
      <w:pStyle w:val="ScheduleLevel8"/>
      <w:lvlText w:val="%8"/>
      <w:lvlJc w:val="left"/>
      <w:pPr>
        <w:tabs>
          <w:tab w:val="num" w:pos="4320"/>
        </w:tabs>
        <w:ind w:left="4320" w:hanging="360"/>
      </w:pPr>
      <w:rPr>
        <w:rFonts w:ascii="Arial" w:hAnsi="Arial" w:hint="default"/>
        <w:b w:val="0"/>
        <w:i w:val="0"/>
        <w:sz w:val="20"/>
        <w:szCs w:val="22"/>
      </w:rPr>
    </w:lvl>
    <w:lvl w:ilvl="8">
      <w:start w:val="1"/>
      <w:numFmt w:val="decimal"/>
      <w:pStyle w:val="ScheduleLevel9"/>
      <w:lvlText w:val="(%9)"/>
      <w:lvlJc w:val="left"/>
      <w:pPr>
        <w:tabs>
          <w:tab w:val="num" w:pos="4752"/>
        </w:tabs>
        <w:ind w:left="4752" w:hanging="432"/>
      </w:pPr>
      <w:rPr>
        <w:rFonts w:ascii="Arial" w:hAnsi="Arial" w:hint="default"/>
        <w:b w:val="0"/>
        <w:i w:val="0"/>
        <w:sz w:val="20"/>
        <w:szCs w:val="22"/>
      </w:rPr>
    </w:lvl>
  </w:abstractNum>
  <w:abstractNum w:abstractNumId="19"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9"/>
  </w:num>
  <w:num w:numId="2">
    <w:abstractNumId w:val="19"/>
  </w:num>
  <w:num w:numId="3">
    <w:abstractNumId w:val="16"/>
  </w:num>
  <w:num w:numId="4">
    <w:abstractNumId w:val="15"/>
  </w:num>
  <w:num w:numId="5">
    <w:abstractNumId w:val="3"/>
  </w:num>
  <w:num w:numId="6">
    <w:abstractNumId w:val="8"/>
  </w:num>
  <w:num w:numId="7">
    <w:abstractNumId w:val="1"/>
  </w:num>
  <w:num w:numId="8">
    <w:abstractNumId w:val="4"/>
  </w:num>
  <w:num w:numId="9">
    <w:abstractNumId w:val="2"/>
  </w:num>
  <w:num w:numId="10">
    <w:abstractNumId w:val="2"/>
  </w:num>
  <w:num w:numId="11">
    <w:abstractNumId w:val="2"/>
  </w:num>
  <w:num w:numId="12">
    <w:abstractNumId w:val="2"/>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0"/>
  </w:num>
  <w:num w:numId="19">
    <w:abstractNumId w:val="13"/>
  </w:num>
  <w:num w:numId="20">
    <w:abstractNumId w:val="10"/>
  </w:num>
  <w:num w:numId="21">
    <w:abstractNumId w:val="17"/>
  </w:num>
  <w:num w:numId="22">
    <w:abstractNumId w:val="7"/>
  </w:num>
  <w:num w:numId="23">
    <w:abstractNumId w:val="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4"/>
  </w:num>
  <w:num w:numId="31">
    <w:abstractNumId w:val="9"/>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8193" fill="f" fillcolor="white">
      <v:fill color="whit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E20"/>
    <w:rsid w:val="00000346"/>
    <w:rsid w:val="00002D5A"/>
    <w:rsid w:val="00004B87"/>
    <w:rsid w:val="00006444"/>
    <w:rsid w:val="000069B8"/>
    <w:rsid w:val="00015E26"/>
    <w:rsid w:val="00020ADF"/>
    <w:rsid w:val="0002675E"/>
    <w:rsid w:val="00026FF1"/>
    <w:rsid w:val="00034471"/>
    <w:rsid w:val="00046577"/>
    <w:rsid w:val="00047CB4"/>
    <w:rsid w:val="0006251C"/>
    <w:rsid w:val="0007366C"/>
    <w:rsid w:val="0008341B"/>
    <w:rsid w:val="00095D35"/>
    <w:rsid w:val="000A7FCC"/>
    <w:rsid w:val="000B2F72"/>
    <w:rsid w:val="000B58ED"/>
    <w:rsid w:val="000C1FEF"/>
    <w:rsid w:val="000D0EB3"/>
    <w:rsid w:val="000D2224"/>
    <w:rsid w:val="000D3F30"/>
    <w:rsid w:val="000F33D0"/>
    <w:rsid w:val="000F7BFE"/>
    <w:rsid w:val="001140FA"/>
    <w:rsid w:val="00126A28"/>
    <w:rsid w:val="0014045F"/>
    <w:rsid w:val="00147349"/>
    <w:rsid w:val="00151099"/>
    <w:rsid w:val="0016204E"/>
    <w:rsid w:val="00174186"/>
    <w:rsid w:val="00182509"/>
    <w:rsid w:val="00187B2F"/>
    <w:rsid w:val="00192F42"/>
    <w:rsid w:val="001A4A17"/>
    <w:rsid w:val="001B1952"/>
    <w:rsid w:val="001B56E6"/>
    <w:rsid w:val="001C0922"/>
    <w:rsid w:val="001D081B"/>
    <w:rsid w:val="001D6381"/>
    <w:rsid w:val="001F3A14"/>
    <w:rsid w:val="001F56E0"/>
    <w:rsid w:val="001F6783"/>
    <w:rsid w:val="0022103D"/>
    <w:rsid w:val="00226D0F"/>
    <w:rsid w:val="00242540"/>
    <w:rsid w:val="00252198"/>
    <w:rsid w:val="00257CF8"/>
    <w:rsid w:val="00280FE5"/>
    <w:rsid w:val="00281BA0"/>
    <w:rsid w:val="00286822"/>
    <w:rsid w:val="0028774F"/>
    <w:rsid w:val="002A53A0"/>
    <w:rsid w:val="002B161C"/>
    <w:rsid w:val="002C1B2D"/>
    <w:rsid w:val="002C223C"/>
    <w:rsid w:val="002C61A3"/>
    <w:rsid w:val="002D11BC"/>
    <w:rsid w:val="002D363C"/>
    <w:rsid w:val="002D58E0"/>
    <w:rsid w:val="00302527"/>
    <w:rsid w:val="00307CE4"/>
    <w:rsid w:val="00330858"/>
    <w:rsid w:val="00332259"/>
    <w:rsid w:val="00337600"/>
    <w:rsid w:val="0034716C"/>
    <w:rsid w:val="00363DD7"/>
    <w:rsid w:val="0037104C"/>
    <w:rsid w:val="0038213C"/>
    <w:rsid w:val="003A2059"/>
    <w:rsid w:val="003F29B9"/>
    <w:rsid w:val="00400129"/>
    <w:rsid w:val="00416F79"/>
    <w:rsid w:val="0042448F"/>
    <w:rsid w:val="00437FD9"/>
    <w:rsid w:val="0044603B"/>
    <w:rsid w:val="00446508"/>
    <w:rsid w:val="004525D6"/>
    <w:rsid w:val="00463A4A"/>
    <w:rsid w:val="0047671B"/>
    <w:rsid w:val="00493ADA"/>
    <w:rsid w:val="004A1ECD"/>
    <w:rsid w:val="004B7C81"/>
    <w:rsid w:val="004D2B14"/>
    <w:rsid w:val="004D7C14"/>
    <w:rsid w:val="004E06E5"/>
    <w:rsid w:val="0051176C"/>
    <w:rsid w:val="00514FF6"/>
    <w:rsid w:val="005169B7"/>
    <w:rsid w:val="00525E49"/>
    <w:rsid w:val="00530654"/>
    <w:rsid w:val="00531289"/>
    <w:rsid w:val="00540704"/>
    <w:rsid w:val="00563761"/>
    <w:rsid w:val="0056792B"/>
    <w:rsid w:val="00595A4B"/>
    <w:rsid w:val="005C65EA"/>
    <w:rsid w:val="005D221E"/>
    <w:rsid w:val="005D30CA"/>
    <w:rsid w:val="005D5AA6"/>
    <w:rsid w:val="00606B27"/>
    <w:rsid w:val="006276E9"/>
    <w:rsid w:val="00636E52"/>
    <w:rsid w:val="00673AB7"/>
    <w:rsid w:val="0067492C"/>
    <w:rsid w:val="00686E83"/>
    <w:rsid w:val="0069099E"/>
    <w:rsid w:val="006C0871"/>
    <w:rsid w:val="006D3AD9"/>
    <w:rsid w:val="006D6242"/>
    <w:rsid w:val="006E096F"/>
    <w:rsid w:val="006E4D8F"/>
    <w:rsid w:val="007003DB"/>
    <w:rsid w:val="0070227F"/>
    <w:rsid w:val="00711A3D"/>
    <w:rsid w:val="007179A9"/>
    <w:rsid w:val="0072373B"/>
    <w:rsid w:val="00741251"/>
    <w:rsid w:val="00753C7C"/>
    <w:rsid w:val="007574F9"/>
    <w:rsid w:val="007721A6"/>
    <w:rsid w:val="00785468"/>
    <w:rsid w:val="0079192D"/>
    <w:rsid w:val="007A1F81"/>
    <w:rsid w:val="007A42EA"/>
    <w:rsid w:val="007B4017"/>
    <w:rsid w:val="007D3FA5"/>
    <w:rsid w:val="007D48B2"/>
    <w:rsid w:val="007F1101"/>
    <w:rsid w:val="00845238"/>
    <w:rsid w:val="0085218D"/>
    <w:rsid w:val="008610A1"/>
    <w:rsid w:val="00881DB4"/>
    <w:rsid w:val="00891528"/>
    <w:rsid w:val="00894975"/>
    <w:rsid w:val="00897663"/>
    <w:rsid w:val="008C391B"/>
    <w:rsid w:val="008E7CB1"/>
    <w:rsid w:val="00902AE7"/>
    <w:rsid w:val="00906732"/>
    <w:rsid w:val="00907BC7"/>
    <w:rsid w:val="00907F0D"/>
    <w:rsid w:val="00910E00"/>
    <w:rsid w:val="0092211F"/>
    <w:rsid w:val="0092549B"/>
    <w:rsid w:val="00933AE7"/>
    <w:rsid w:val="00945769"/>
    <w:rsid w:val="00946BD1"/>
    <w:rsid w:val="00954717"/>
    <w:rsid w:val="00956241"/>
    <w:rsid w:val="009633AC"/>
    <w:rsid w:val="00977C42"/>
    <w:rsid w:val="009907FC"/>
    <w:rsid w:val="00992B1B"/>
    <w:rsid w:val="009A1D3F"/>
    <w:rsid w:val="009E326E"/>
    <w:rsid w:val="009E5388"/>
    <w:rsid w:val="009E655A"/>
    <w:rsid w:val="009F5A0B"/>
    <w:rsid w:val="009F6505"/>
    <w:rsid w:val="00A36FD6"/>
    <w:rsid w:val="00A371A8"/>
    <w:rsid w:val="00A46611"/>
    <w:rsid w:val="00A55AEB"/>
    <w:rsid w:val="00A65D0C"/>
    <w:rsid w:val="00A72E20"/>
    <w:rsid w:val="00A86EAF"/>
    <w:rsid w:val="00AA62BB"/>
    <w:rsid w:val="00AA7C09"/>
    <w:rsid w:val="00AB0667"/>
    <w:rsid w:val="00AB796C"/>
    <w:rsid w:val="00AC4EAE"/>
    <w:rsid w:val="00B0765B"/>
    <w:rsid w:val="00B21DD3"/>
    <w:rsid w:val="00B33C54"/>
    <w:rsid w:val="00B6379F"/>
    <w:rsid w:val="00B65A19"/>
    <w:rsid w:val="00B766FA"/>
    <w:rsid w:val="00BA178C"/>
    <w:rsid w:val="00BB1023"/>
    <w:rsid w:val="00BC5886"/>
    <w:rsid w:val="00BD7A94"/>
    <w:rsid w:val="00BE145E"/>
    <w:rsid w:val="00BF3947"/>
    <w:rsid w:val="00C233D7"/>
    <w:rsid w:val="00C4391A"/>
    <w:rsid w:val="00C4535D"/>
    <w:rsid w:val="00C71C6B"/>
    <w:rsid w:val="00C74397"/>
    <w:rsid w:val="00C92199"/>
    <w:rsid w:val="00C97DEC"/>
    <w:rsid w:val="00CA13E5"/>
    <w:rsid w:val="00CB788B"/>
    <w:rsid w:val="00CD1837"/>
    <w:rsid w:val="00CE1B46"/>
    <w:rsid w:val="00D44B31"/>
    <w:rsid w:val="00D4707B"/>
    <w:rsid w:val="00D51998"/>
    <w:rsid w:val="00D62BB9"/>
    <w:rsid w:val="00D8345B"/>
    <w:rsid w:val="00D939B2"/>
    <w:rsid w:val="00D9636F"/>
    <w:rsid w:val="00DA55DB"/>
    <w:rsid w:val="00DA7F40"/>
    <w:rsid w:val="00DB3FC3"/>
    <w:rsid w:val="00DB6CC1"/>
    <w:rsid w:val="00DD14D8"/>
    <w:rsid w:val="00DE0D51"/>
    <w:rsid w:val="00DE7C59"/>
    <w:rsid w:val="00DF37EC"/>
    <w:rsid w:val="00E161AA"/>
    <w:rsid w:val="00E24DE1"/>
    <w:rsid w:val="00E34AFC"/>
    <w:rsid w:val="00E65401"/>
    <w:rsid w:val="00E66AAF"/>
    <w:rsid w:val="00E74C2B"/>
    <w:rsid w:val="00E74E81"/>
    <w:rsid w:val="00EA054A"/>
    <w:rsid w:val="00EA4904"/>
    <w:rsid w:val="00ED3CB9"/>
    <w:rsid w:val="00EE30F1"/>
    <w:rsid w:val="00F06AF5"/>
    <w:rsid w:val="00F2702C"/>
    <w:rsid w:val="00F2775C"/>
    <w:rsid w:val="00F452E2"/>
    <w:rsid w:val="00F47BFE"/>
    <w:rsid w:val="00F74ED1"/>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v:fill color="white" on="f"/>
    </o:shapedefaults>
    <o:shapelayout v:ext="edit">
      <o:idmap v:ext="edit" data="1"/>
    </o:shapelayout>
  </w:shapeDefaults>
  <w:doNotEmbedSmartTags/>
  <w:decimalSymbol w:val="."/>
  <w:listSeparator w:val=","/>
  <w14:docId w14:val="36914B70"/>
  <w15:docId w15:val="{A034DF11-737D-4AE9-9F2D-6B3CA48D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145E"/>
    <w:pPr>
      <w:jc w:val="both"/>
    </w:pPr>
    <w:rPr>
      <w:rFonts w:ascii="Verdana" w:hAnsi="Verdana"/>
      <w:sz w:val="18"/>
      <w:szCs w:val="18"/>
    </w:rPr>
  </w:style>
  <w:style w:type="paragraph" w:styleId="Heading1">
    <w:name w:val="heading 1"/>
    <w:next w:val="Normal"/>
    <w:link w:val="Heading1Char"/>
    <w:uiPriority w:val="9"/>
    <w:qFormat/>
    <w:rsid w:val="00252198"/>
    <w:pPr>
      <w:numPr>
        <w:numId w:val="23"/>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252198"/>
    <w:pPr>
      <w:keepNext/>
      <w:keepLines/>
      <w:numPr>
        <w:ilvl w:val="1"/>
        <w:numId w:val="23"/>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252198"/>
    <w:pPr>
      <w:keepLines/>
      <w:numPr>
        <w:ilvl w:val="2"/>
        <w:numId w:val="23"/>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252198"/>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252198"/>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BE145E"/>
    <w:pPr>
      <w:numPr>
        <w:numId w:val="1"/>
      </w:numPr>
      <w:tabs>
        <w:tab w:val="left" w:pos="1843"/>
        <w:tab w:val="left" w:pos="3119"/>
        <w:tab w:val="left" w:pos="4253"/>
      </w:tabs>
      <w:spacing w:after="240"/>
    </w:pPr>
  </w:style>
  <w:style w:type="paragraph" w:customStyle="1" w:styleId="aDefinition">
    <w:name w:val="(a) Definition"/>
    <w:basedOn w:val="Body"/>
    <w:qFormat/>
    <w:rsid w:val="00BE145E"/>
    <w:pPr>
      <w:numPr>
        <w:ilvl w:val="1"/>
      </w:numPr>
      <w:tabs>
        <w:tab w:val="clear" w:pos="1843"/>
        <w:tab w:val="clear" w:pos="3119"/>
        <w:tab w:val="clear" w:pos="4253"/>
      </w:tabs>
    </w:pPr>
  </w:style>
  <w:style w:type="paragraph" w:customStyle="1" w:styleId="iDefinition">
    <w:name w:val="(i) Definition"/>
    <w:basedOn w:val="Body"/>
    <w:qFormat/>
    <w:rsid w:val="00BE145E"/>
    <w:pPr>
      <w:numPr>
        <w:ilvl w:val="2"/>
      </w:numPr>
      <w:tabs>
        <w:tab w:val="clear" w:pos="3119"/>
        <w:tab w:val="clear" w:pos="4253"/>
      </w:tabs>
    </w:pPr>
  </w:style>
  <w:style w:type="paragraph" w:customStyle="1" w:styleId="Body1">
    <w:name w:val="Body 1"/>
    <w:basedOn w:val="Body"/>
    <w:qFormat/>
    <w:rsid w:val="00BE145E"/>
    <w:pPr>
      <w:tabs>
        <w:tab w:val="clear" w:pos="1843"/>
        <w:tab w:val="clear" w:pos="3119"/>
        <w:tab w:val="clear" w:pos="4253"/>
      </w:tabs>
      <w:ind w:left="851"/>
    </w:pPr>
  </w:style>
  <w:style w:type="paragraph" w:customStyle="1" w:styleId="Background">
    <w:name w:val="Background"/>
    <w:basedOn w:val="Body1"/>
    <w:qFormat/>
    <w:rsid w:val="00BE145E"/>
    <w:pPr>
      <w:numPr>
        <w:numId w:val="2"/>
      </w:numPr>
    </w:pPr>
  </w:style>
  <w:style w:type="paragraph" w:customStyle="1" w:styleId="Body2">
    <w:name w:val="Body 2"/>
    <w:basedOn w:val="Body1"/>
    <w:qFormat/>
    <w:rsid w:val="00BE145E"/>
  </w:style>
  <w:style w:type="paragraph" w:customStyle="1" w:styleId="Body3">
    <w:name w:val="Body 3"/>
    <w:basedOn w:val="Body2"/>
    <w:qFormat/>
    <w:rsid w:val="00BE145E"/>
    <w:pPr>
      <w:ind w:left="1843"/>
    </w:pPr>
  </w:style>
  <w:style w:type="paragraph" w:customStyle="1" w:styleId="Body4">
    <w:name w:val="Body 4"/>
    <w:basedOn w:val="Body3"/>
    <w:qFormat/>
    <w:rsid w:val="00BE145E"/>
    <w:pPr>
      <w:ind w:left="3119"/>
    </w:pPr>
  </w:style>
  <w:style w:type="paragraph" w:customStyle="1" w:styleId="Body5">
    <w:name w:val="Body 5"/>
    <w:basedOn w:val="Body3"/>
    <w:qFormat/>
    <w:rsid w:val="00BE145E"/>
    <w:pPr>
      <w:ind w:left="3119"/>
    </w:pPr>
  </w:style>
  <w:style w:type="paragraph" w:customStyle="1" w:styleId="Bullet1">
    <w:name w:val="Bullet 1"/>
    <w:basedOn w:val="Body1"/>
    <w:qFormat/>
    <w:rsid w:val="00BE145E"/>
    <w:pPr>
      <w:numPr>
        <w:numId w:val="3"/>
      </w:numPr>
    </w:pPr>
  </w:style>
  <w:style w:type="paragraph" w:customStyle="1" w:styleId="Bullet2">
    <w:name w:val="Bullet 2"/>
    <w:basedOn w:val="Body2"/>
    <w:qFormat/>
    <w:rsid w:val="00BE145E"/>
    <w:pPr>
      <w:numPr>
        <w:ilvl w:val="1"/>
        <w:numId w:val="3"/>
      </w:numPr>
    </w:pPr>
  </w:style>
  <w:style w:type="paragraph" w:customStyle="1" w:styleId="Bullet3">
    <w:name w:val="Bullet 3"/>
    <w:basedOn w:val="Body3"/>
    <w:qFormat/>
    <w:rsid w:val="00BE145E"/>
    <w:pPr>
      <w:numPr>
        <w:ilvl w:val="2"/>
        <w:numId w:val="3"/>
      </w:numPr>
    </w:pPr>
  </w:style>
  <w:style w:type="character" w:customStyle="1" w:styleId="CrossReference">
    <w:name w:val="Cross Reference"/>
    <w:basedOn w:val="DefaultParagraphFont"/>
    <w:qFormat/>
    <w:rsid w:val="00BE145E"/>
    <w:rPr>
      <w:b/>
    </w:rPr>
  </w:style>
  <w:style w:type="paragraph" w:styleId="Footer">
    <w:name w:val="footer"/>
    <w:basedOn w:val="Normal"/>
    <w:link w:val="FooterChar"/>
    <w:rsid w:val="00BE145E"/>
    <w:pPr>
      <w:tabs>
        <w:tab w:val="right" w:pos="9072"/>
      </w:tabs>
    </w:pPr>
    <w:rPr>
      <w:noProof/>
      <w:sz w:val="14"/>
    </w:rPr>
  </w:style>
  <w:style w:type="character" w:styleId="FootnoteReference">
    <w:name w:val="footnote reference"/>
    <w:basedOn w:val="DefaultParagraphFont"/>
    <w:semiHidden/>
    <w:rsid w:val="00BE145E"/>
    <w:rPr>
      <w:rFonts w:ascii="Tahoma" w:hAnsi="Tahoma"/>
      <w:b/>
      <w:color w:val="auto"/>
      <w:sz w:val="20"/>
      <w:u w:val="none"/>
      <w:vertAlign w:val="superscript"/>
    </w:rPr>
  </w:style>
  <w:style w:type="paragraph" w:styleId="FootnoteText">
    <w:name w:val="footnote text"/>
    <w:basedOn w:val="Normal"/>
    <w:link w:val="FootnoteTextChar"/>
    <w:semiHidden/>
    <w:rsid w:val="00BE145E"/>
    <w:pPr>
      <w:tabs>
        <w:tab w:val="left" w:pos="851"/>
      </w:tabs>
      <w:spacing w:after="60"/>
      <w:ind w:left="851" w:hanging="851"/>
    </w:pPr>
    <w:rPr>
      <w:rFonts w:ascii="Tahoma" w:hAnsi="Tahoma"/>
      <w:sz w:val="16"/>
    </w:rPr>
  </w:style>
  <w:style w:type="paragraph" w:styleId="Header">
    <w:name w:val="header"/>
    <w:basedOn w:val="Normal"/>
    <w:link w:val="HeaderChar"/>
    <w:rsid w:val="00BE145E"/>
    <w:pPr>
      <w:tabs>
        <w:tab w:val="center" w:pos="4536"/>
        <w:tab w:val="right" w:pos="9072"/>
      </w:tabs>
    </w:pPr>
    <w:rPr>
      <w:noProof/>
      <w:sz w:val="14"/>
    </w:rPr>
  </w:style>
  <w:style w:type="paragraph" w:customStyle="1" w:styleId="Level1">
    <w:name w:val="Level 1"/>
    <w:basedOn w:val="Body1"/>
    <w:qFormat/>
    <w:rsid w:val="00BE145E"/>
    <w:pPr>
      <w:numPr>
        <w:numId w:val="4"/>
      </w:numPr>
      <w:outlineLvl w:val="0"/>
    </w:pPr>
  </w:style>
  <w:style w:type="character" w:customStyle="1" w:styleId="Level1asHeadingtext">
    <w:name w:val="Level 1 as Heading (text)"/>
    <w:basedOn w:val="DefaultParagraphFont"/>
    <w:rsid w:val="00BE145E"/>
    <w:rPr>
      <w:b/>
    </w:rPr>
  </w:style>
  <w:style w:type="paragraph" w:customStyle="1" w:styleId="Level2">
    <w:name w:val="Level 2"/>
    <w:basedOn w:val="Body2"/>
    <w:qFormat/>
    <w:rsid w:val="00BE145E"/>
    <w:pPr>
      <w:numPr>
        <w:ilvl w:val="1"/>
        <w:numId w:val="4"/>
      </w:numPr>
      <w:outlineLvl w:val="1"/>
    </w:pPr>
  </w:style>
  <w:style w:type="character" w:customStyle="1" w:styleId="Level2asHeadingtext">
    <w:name w:val="Level 2 as Heading (text)"/>
    <w:basedOn w:val="DefaultParagraphFont"/>
    <w:rsid w:val="00BE145E"/>
    <w:rPr>
      <w:b/>
    </w:rPr>
  </w:style>
  <w:style w:type="paragraph" w:customStyle="1" w:styleId="Level3">
    <w:name w:val="Level 3"/>
    <w:basedOn w:val="Body3"/>
    <w:qFormat/>
    <w:rsid w:val="00BE145E"/>
    <w:pPr>
      <w:numPr>
        <w:ilvl w:val="2"/>
        <w:numId w:val="4"/>
      </w:numPr>
      <w:outlineLvl w:val="2"/>
    </w:pPr>
  </w:style>
  <w:style w:type="character" w:customStyle="1" w:styleId="Level3asHeadingtext">
    <w:name w:val="Level 3 as Heading (text)"/>
    <w:basedOn w:val="DefaultParagraphFont"/>
    <w:rsid w:val="00BE145E"/>
    <w:rPr>
      <w:b/>
    </w:rPr>
  </w:style>
  <w:style w:type="paragraph" w:customStyle="1" w:styleId="Level4">
    <w:name w:val="Level 4"/>
    <w:basedOn w:val="Body4"/>
    <w:qFormat/>
    <w:rsid w:val="00BE145E"/>
    <w:pPr>
      <w:numPr>
        <w:ilvl w:val="3"/>
        <w:numId w:val="4"/>
      </w:numPr>
      <w:outlineLvl w:val="3"/>
    </w:pPr>
  </w:style>
  <w:style w:type="paragraph" w:customStyle="1" w:styleId="Level5">
    <w:name w:val="Level 5"/>
    <w:basedOn w:val="Body5"/>
    <w:qFormat/>
    <w:rsid w:val="00BE145E"/>
    <w:pPr>
      <w:numPr>
        <w:ilvl w:val="4"/>
        <w:numId w:val="4"/>
      </w:numPr>
      <w:outlineLvl w:val="4"/>
    </w:pPr>
  </w:style>
  <w:style w:type="character" w:styleId="PageNumber">
    <w:name w:val="page number"/>
    <w:basedOn w:val="DefaultParagraphFont"/>
    <w:rsid w:val="00BE145E"/>
    <w:rPr>
      <w:sz w:val="14"/>
    </w:rPr>
  </w:style>
  <w:style w:type="paragraph" w:customStyle="1" w:styleId="Parties">
    <w:name w:val="Parties"/>
    <w:basedOn w:val="Body1"/>
    <w:qFormat/>
    <w:rsid w:val="00BE145E"/>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BE145E"/>
    <w:pPr>
      <w:keepNext/>
      <w:numPr>
        <w:numId w:val="7"/>
      </w:numPr>
      <w:spacing w:after="240"/>
      <w:jc w:val="center"/>
    </w:pPr>
    <w:rPr>
      <w:b/>
      <w:caps/>
      <w:sz w:val="24"/>
    </w:rPr>
  </w:style>
  <w:style w:type="paragraph" w:customStyle="1" w:styleId="ScheduleTitle">
    <w:name w:val="Schedule Title"/>
    <w:basedOn w:val="Body"/>
    <w:qFormat/>
    <w:rsid w:val="00BE145E"/>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BE145E"/>
    <w:pPr>
      <w:numPr>
        <w:numId w:val="8"/>
      </w:numPr>
      <w:tabs>
        <w:tab w:val="clear" w:pos="3119"/>
        <w:tab w:val="clear" w:pos="4253"/>
        <w:tab w:val="left" w:pos="1843"/>
      </w:tabs>
    </w:pPr>
  </w:style>
  <w:style w:type="paragraph" w:customStyle="1" w:styleId="Sideheading">
    <w:name w:val="Sideheading"/>
    <w:basedOn w:val="Body"/>
    <w:qFormat/>
    <w:rsid w:val="00BE145E"/>
    <w:pPr>
      <w:tabs>
        <w:tab w:val="clear" w:pos="1843"/>
        <w:tab w:val="clear" w:pos="3119"/>
        <w:tab w:val="clear" w:pos="4253"/>
      </w:tabs>
    </w:pPr>
    <w:rPr>
      <w:b/>
      <w:caps/>
    </w:rPr>
  </w:style>
  <w:style w:type="paragraph" w:customStyle="1" w:styleId="iBankingDefinition">
    <w:name w:val="(i) Banking Definition"/>
    <w:basedOn w:val="aBankingDefinition"/>
    <w:qFormat/>
    <w:rsid w:val="00BE145E"/>
    <w:pPr>
      <w:numPr>
        <w:ilvl w:val="1"/>
      </w:numPr>
    </w:pPr>
  </w:style>
  <w:style w:type="paragraph" w:styleId="TOC1">
    <w:name w:val="toc 1"/>
    <w:basedOn w:val="Body"/>
    <w:next w:val="Normal"/>
    <w:uiPriority w:val="39"/>
    <w:rsid w:val="00BE145E"/>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BE145E"/>
    <w:pPr>
      <w:tabs>
        <w:tab w:val="left" w:pos="1680"/>
      </w:tabs>
      <w:ind w:left="1679" w:hanging="828"/>
    </w:pPr>
    <w:rPr>
      <w:caps w:val="0"/>
    </w:rPr>
  </w:style>
  <w:style w:type="paragraph" w:styleId="TOC3">
    <w:name w:val="toc 3"/>
    <w:basedOn w:val="TOC1"/>
    <w:next w:val="Normal"/>
    <w:rsid w:val="00BE145E"/>
    <w:rPr>
      <w:caps w:val="0"/>
    </w:rPr>
  </w:style>
  <w:style w:type="paragraph" w:styleId="TOC5">
    <w:name w:val="toc 5"/>
    <w:basedOn w:val="TOC1"/>
    <w:next w:val="Normal"/>
    <w:semiHidden/>
    <w:rsid w:val="00BE145E"/>
    <w:pPr>
      <w:ind w:firstLine="0"/>
    </w:pPr>
    <w:rPr>
      <w:caps w:val="0"/>
    </w:rPr>
  </w:style>
  <w:style w:type="paragraph" w:customStyle="1" w:styleId="FootnoteTextContinuation">
    <w:name w:val="Footnote Text Continuation"/>
    <w:basedOn w:val="FootnoteText"/>
    <w:rsid w:val="00BE145E"/>
    <w:pPr>
      <w:ind w:firstLine="0"/>
    </w:pPr>
  </w:style>
  <w:style w:type="paragraph" w:customStyle="1" w:styleId="Part">
    <w:name w:val="Part"/>
    <w:basedOn w:val="Body"/>
    <w:qFormat/>
    <w:rsid w:val="00BE145E"/>
    <w:pPr>
      <w:numPr>
        <w:numId w:val="9"/>
      </w:numPr>
      <w:tabs>
        <w:tab w:val="clear" w:pos="1843"/>
        <w:tab w:val="clear" w:pos="3119"/>
        <w:tab w:val="clear" w:pos="4253"/>
      </w:tabs>
    </w:pPr>
    <w:rPr>
      <w:b/>
    </w:rPr>
  </w:style>
  <w:style w:type="paragraph" w:styleId="BalloonText">
    <w:name w:val="Balloon Text"/>
    <w:basedOn w:val="Normal"/>
    <w:link w:val="BalloonTextChar"/>
    <w:uiPriority w:val="99"/>
    <w:semiHidden/>
    <w:unhideWhenUsed/>
    <w:rsid w:val="004D2B14"/>
    <w:rPr>
      <w:rFonts w:ascii="Tahoma" w:hAnsi="Tahoma" w:cs="Tahoma"/>
      <w:sz w:val="16"/>
      <w:szCs w:val="16"/>
    </w:rPr>
  </w:style>
  <w:style w:type="character" w:customStyle="1" w:styleId="BalloonTextChar">
    <w:name w:val="Balloon Text Char"/>
    <w:basedOn w:val="DefaultParagraphFont"/>
    <w:link w:val="BalloonText"/>
    <w:uiPriority w:val="99"/>
    <w:semiHidden/>
    <w:rsid w:val="004D2B14"/>
    <w:rPr>
      <w:rFonts w:ascii="Tahoma" w:hAnsi="Tahoma" w:cs="Tahoma"/>
      <w:sz w:val="16"/>
      <w:szCs w:val="16"/>
      <w:lang w:eastAsia="en-GB"/>
    </w:rPr>
  </w:style>
  <w:style w:type="paragraph" w:customStyle="1" w:styleId="Schedule0">
    <w:name w:val="Schedule 0"/>
    <w:basedOn w:val="BodyText"/>
    <w:next w:val="BodyText"/>
    <w:rsid w:val="004D2B14"/>
    <w:pPr>
      <w:numPr>
        <w:numId w:val="15"/>
      </w:numPr>
      <w:tabs>
        <w:tab w:val="clear" w:pos="907"/>
        <w:tab w:val="num" w:pos="851"/>
        <w:tab w:val="left" w:pos="1644"/>
        <w:tab w:val="left" w:pos="2381"/>
        <w:tab w:val="left" w:pos="3119"/>
        <w:tab w:val="left" w:pos="3856"/>
        <w:tab w:val="left" w:pos="4593"/>
        <w:tab w:val="left" w:pos="5330"/>
        <w:tab w:val="left" w:pos="6067"/>
      </w:tabs>
      <w:suppressAutoHyphens/>
      <w:spacing w:before="240" w:after="0"/>
      <w:ind w:left="851" w:hanging="851"/>
    </w:pPr>
    <w:rPr>
      <w:rFonts w:ascii="Tahoma" w:eastAsia="Calibri" w:hAnsi="Tahoma" w:cs="Tahoma"/>
      <w:vanish/>
      <w:color w:val="FF0000"/>
      <w:szCs w:val="22"/>
      <w:lang w:eastAsia="en-US"/>
    </w:rPr>
  </w:style>
  <w:style w:type="paragraph" w:customStyle="1" w:styleId="Schedule1">
    <w:name w:val="Schedule 1"/>
    <w:basedOn w:val="Schedule0"/>
    <w:next w:val="BodyText"/>
    <w:rsid w:val="004D2B14"/>
    <w:pPr>
      <w:keepNext/>
      <w:numPr>
        <w:numId w:val="0"/>
      </w:numPr>
      <w:tabs>
        <w:tab w:val="num" w:pos="851"/>
      </w:tabs>
      <w:ind w:left="851" w:hanging="851"/>
      <w:outlineLvl w:val="0"/>
    </w:pPr>
    <w:rPr>
      <w:b/>
      <w:vanish w:val="0"/>
      <w:color w:val="auto"/>
    </w:rPr>
  </w:style>
  <w:style w:type="paragraph" w:customStyle="1" w:styleId="Schedule2">
    <w:name w:val="Schedule 2"/>
    <w:basedOn w:val="Schedule1"/>
    <w:next w:val="BodyText"/>
    <w:rsid w:val="004D2B14"/>
    <w:pPr>
      <w:keepNext w:val="0"/>
      <w:numPr>
        <w:ilvl w:val="2"/>
      </w:numPr>
      <w:tabs>
        <w:tab w:val="num" w:pos="360"/>
        <w:tab w:val="num" w:pos="851"/>
        <w:tab w:val="num" w:pos="1843"/>
      </w:tabs>
      <w:ind w:left="907" w:hanging="992"/>
      <w:outlineLvl w:val="1"/>
    </w:pPr>
    <w:rPr>
      <w:b w:val="0"/>
    </w:rPr>
  </w:style>
  <w:style w:type="paragraph" w:customStyle="1" w:styleId="Schedule3">
    <w:name w:val="Schedule 3"/>
    <w:basedOn w:val="Schedule2"/>
    <w:next w:val="BodyText"/>
    <w:rsid w:val="004D2B14"/>
    <w:pPr>
      <w:numPr>
        <w:ilvl w:val="3"/>
      </w:numPr>
      <w:tabs>
        <w:tab w:val="clear" w:pos="1644"/>
        <w:tab w:val="num" w:pos="360"/>
        <w:tab w:val="num" w:pos="3119"/>
      </w:tabs>
      <w:ind w:left="907" w:hanging="907"/>
      <w:outlineLvl w:val="2"/>
    </w:pPr>
  </w:style>
  <w:style w:type="paragraph" w:customStyle="1" w:styleId="Schedule4">
    <w:name w:val="Schedule 4"/>
    <w:basedOn w:val="Schedule3"/>
    <w:next w:val="BodyText"/>
    <w:rsid w:val="004D2B14"/>
    <w:pPr>
      <w:numPr>
        <w:ilvl w:val="5"/>
      </w:numPr>
      <w:tabs>
        <w:tab w:val="clear" w:pos="2381"/>
        <w:tab w:val="num" w:pos="360"/>
        <w:tab w:val="left" w:pos="3119"/>
        <w:tab w:val="num" w:pos="3240"/>
      </w:tabs>
      <w:ind w:left="2736" w:hanging="936"/>
      <w:outlineLvl w:val="3"/>
    </w:pPr>
  </w:style>
  <w:style w:type="paragraph" w:customStyle="1" w:styleId="Schedule5">
    <w:name w:val="Schedule 5"/>
    <w:basedOn w:val="Schedule4"/>
    <w:next w:val="BodyText"/>
    <w:rsid w:val="004D2B14"/>
    <w:pPr>
      <w:numPr>
        <w:ilvl w:val="6"/>
      </w:numPr>
      <w:tabs>
        <w:tab w:val="clear" w:pos="3119"/>
        <w:tab w:val="num" w:pos="360"/>
        <w:tab w:val="num" w:pos="3600"/>
      </w:tabs>
      <w:ind w:left="3240" w:hanging="1080"/>
      <w:outlineLvl w:val="4"/>
    </w:pPr>
  </w:style>
  <w:style w:type="paragraph" w:customStyle="1" w:styleId="Schedule6">
    <w:name w:val="Schedule 6"/>
    <w:basedOn w:val="Schedule5"/>
    <w:next w:val="BodyText"/>
    <w:rsid w:val="004D2B14"/>
    <w:pPr>
      <w:numPr>
        <w:ilvl w:val="7"/>
      </w:numPr>
      <w:tabs>
        <w:tab w:val="num" w:pos="360"/>
        <w:tab w:val="num" w:pos="3960"/>
      </w:tabs>
      <w:ind w:left="3744" w:hanging="1224"/>
      <w:outlineLvl w:val="5"/>
    </w:pPr>
  </w:style>
  <w:style w:type="paragraph" w:customStyle="1" w:styleId="Schedule7">
    <w:name w:val="Schedule 7"/>
    <w:basedOn w:val="Schedule6"/>
    <w:next w:val="BodyText"/>
    <w:rsid w:val="004D2B14"/>
    <w:pPr>
      <w:numPr>
        <w:ilvl w:val="8"/>
      </w:numPr>
      <w:tabs>
        <w:tab w:val="num" w:pos="360"/>
        <w:tab w:val="num" w:pos="4320"/>
      </w:tabs>
      <w:ind w:left="4320" w:hanging="1440"/>
      <w:outlineLvl w:val="6"/>
    </w:pPr>
  </w:style>
  <w:style w:type="paragraph" w:customStyle="1" w:styleId="ScheduleList">
    <w:name w:val="Schedule List"/>
    <w:basedOn w:val="Schedule0"/>
    <w:next w:val="BodyText"/>
    <w:semiHidden/>
    <w:rsid w:val="004D2B14"/>
    <w:pPr>
      <w:numPr>
        <w:ilvl w:val="4"/>
      </w:numPr>
      <w:tabs>
        <w:tab w:val="clear" w:pos="1644"/>
        <w:tab w:val="clear" w:pos="2381"/>
        <w:tab w:val="num" w:pos="3119"/>
      </w:tabs>
      <w:ind w:left="3119" w:hanging="1276"/>
    </w:pPr>
  </w:style>
  <w:style w:type="paragraph" w:customStyle="1" w:styleId="ScheduleLevel1">
    <w:name w:val="Schedule Level 1"/>
    <w:basedOn w:val="Normal"/>
    <w:rsid w:val="004D2B14"/>
    <w:pPr>
      <w:numPr>
        <w:numId w:val="16"/>
      </w:numPr>
      <w:spacing w:after="240"/>
    </w:pPr>
    <w:rPr>
      <w:rFonts w:ascii="Arial" w:hAnsi="Arial" w:cs="Arial"/>
      <w:lang w:eastAsia="en-US"/>
    </w:rPr>
  </w:style>
  <w:style w:type="paragraph" w:customStyle="1" w:styleId="ScheduleLevel2">
    <w:name w:val="Schedule Level 2"/>
    <w:basedOn w:val="Normal"/>
    <w:rsid w:val="004D2B14"/>
    <w:pPr>
      <w:numPr>
        <w:ilvl w:val="1"/>
        <w:numId w:val="16"/>
      </w:numPr>
      <w:spacing w:after="240"/>
    </w:pPr>
    <w:rPr>
      <w:rFonts w:ascii="Arial" w:hAnsi="Arial" w:cs="Arial"/>
      <w:lang w:eastAsia="en-US"/>
    </w:rPr>
  </w:style>
  <w:style w:type="paragraph" w:customStyle="1" w:styleId="ScheduleLevel3">
    <w:name w:val="Schedule Level 3"/>
    <w:basedOn w:val="Normal"/>
    <w:rsid w:val="004D2B14"/>
    <w:pPr>
      <w:numPr>
        <w:ilvl w:val="2"/>
        <w:numId w:val="16"/>
      </w:numPr>
      <w:spacing w:after="240"/>
    </w:pPr>
    <w:rPr>
      <w:rFonts w:ascii="Arial" w:hAnsi="Arial" w:cs="Arial"/>
      <w:lang w:eastAsia="en-US"/>
    </w:rPr>
  </w:style>
  <w:style w:type="paragraph" w:customStyle="1" w:styleId="ScheduleLevel4">
    <w:name w:val="Schedule Level 4"/>
    <w:basedOn w:val="Normal"/>
    <w:rsid w:val="004D2B14"/>
    <w:pPr>
      <w:numPr>
        <w:ilvl w:val="3"/>
        <w:numId w:val="16"/>
      </w:numPr>
      <w:spacing w:after="240"/>
    </w:pPr>
    <w:rPr>
      <w:rFonts w:ascii="Arial" w:hAnsi="Arial" w:cs="Arial"/>
      <w:lang w:eastAsia="en-US"/>
    </w:rPr>
  </w:style>
  <w:style w:type="paragraph" w:customStyle="1" w:styleId="ScheduleLevel5">
    <w:name w:val="Schedule Level 5"/>
    <w:basedOn w:val="Normal"/>
    <w:rsid w:val="004D2B14"/>
    <w:pPr>
      <w:numPr>
        <w:ilvl w:val="4"/>
        <w:numId w:val="16"/>
      </w:numPr>
      <w:spacing w:after="240"/>
    </w:pPr>
    <w:rPr>
      <w:rFonts w:ascii="Arial" w:hAnsi="Arial" w:cs="Arial"/>
      <w:lang w:eastAsia="en-US"/>
    </w:rPr>
  </w:style>
  <w:style w:type="paragraph" w:customStyle="1" w:styleId="ScheduleLevel6">
    <w:name w:val="Schedule Level 6"/>
    <w:basedOn w:val="Normal"/>
    <w:rsid w:val="004D2B14"/>
    <w:pPr>
      <w:numPr>
        <w:ilvl w:val="5"/>
        <w:numId w:val="16"/>
      </w:numPr>
      <w:spacing w:after="240"/>
    </w:pPr>
    <w:rPr>
      <w:rFonts w:ascii="Arial" w:hAnsi="Arial" w:cs="Arial"/>
      <w:lang w:eastAsia="en-US"/>
    </w:rPr>
  </w:style>
  <w:style w:type="paragraph" w:customStyle="1" w:styleId="ScheduleLevel7">
    <w:name w:val="Schedule Level 7"/>
    <w:basedOn w:val="Normal"/>
    <w:rsid w:val="004D2B14"/>
    <w:pPr>
      <w:numPr>
        <w:ilvl w:val="6"/>
        <w:numId w:val="16"/>
      </w:numPr>
      <w:spacing w:after="240"/>
    </w:pPr>
    <w:rPr>
      <w:rFonts w:ascii="Arial" w:hAnsi="Arial" w:cs="Arial"/>
      <w:lang w:eastAsia="en-US"/>
    </w:rPr>
  </w:style>
  <w:style w:type="paragraph" w:customStyle="1" w:styleId="ScheduleLevel8">
    <w:name w:val="Schedule Level 8"/>
    <w:basedOn w:val="Normal"/>
    <w:rsid w:val="004D2B14"/>
    <w:pPr>
      <w:numPr>
        <w:ilvl w:val="7"/>
        <w:numId w:val="16"/>
      </w:numPr>
      <w:spacing w:after="240"/>
    </w:pPr>
    <w:rPr>
      <w:rFonts w:ascii="Arial" w:hAnsi="Arial" w:cs="Arial"/>
      <w:lang w:eastAsia="en-US"/>
    </w:rPr>
  </w:style>
  <w:style w:type="paragraph" w:customStyle="1" w:styleId="ScheduleLevel9">
    <w:name w:val="Schedule Level 9"/>
    <w:basedOn w:val="Normal"/>
    <w:rsid w:val="004D2B14"/>
    <w:pPr>
      <w:numPr>
        <w:ilvl w:val="8"/>
        <w:numId w:val="16"/>
      </w:numPr>
      <w:spacing w:after="240"/>
    </w:pPr>
    <w:rPr>
      <w:rFonts w:ascii="Arial" w:hAnsi="Arial" w:cs="Arial"/>
      <w:lang w:eastAsia="en-US"/>
    </w:rPr>
  </w:style>
  <w:style w:type="paragraph" w:styleId="BodyText">
    <w:name w:val="Body Text"/>
    <w:basedOn w:val="Normal"/>
    <w:link w:val="BodyTextChar"/>
    <w:uiPriority w:val="99"/>
    <w:semiHidden/>
    <w:unhideWhenUsed/>
    <w:rsid w:val="004D2B14"/>
    <w:pPr>
      <w:spacing w:after="120"/>
    </w:pPr>
  </w:style>
  <w:style w:type="character" w:customStyle="1" w:styleId="BodyTextChar">
    <w:name w:val="Body Text Char"/>
    <w:basedOn w:val="DefaultParagraphFont"/>
    <w:link w:val="BodyText"/>
    <w:uiPriority w:val="99"/>
    <w:semiHidden/>
    <w:rsid w:val="004D2B14"/>
    <w:rPr>
      <w:rFonts w:ascii="Verdana" w:hAnsi="Verdana"/>
      <w:lang w:eastAsia="en-GB"/>
    </w:rPr>
  </w:style>
  <w:style w:type="character" w:styleId="CommentReference">
    <w:name w:val="annotation reference"/>
    <w:basedOn w:val="DefaultParagraphFont"/>
    <w:uiPriority w:val="99"/>
    <w:semiHidden/>
    <w:unhideWhenUsed/>
    <w:rsid w:val="004D2B14"/>
    <w:rPr>
      <w:sz w:val="16"/>
      <w:szCs w:val="16"/>
    </w:rPr>
  </w:style>
  <w:style w:type="paragraph" w:styleId="CommentText">
    <w:name w:val="annotation text"/>
    <w:basedOn w:val="Normal"/>
    <w:link w:val="CommentTextChar"/>
    <w:uiPriority w:val="99"/>
    <w:semiHidden/>
    <w:unhideWhenUsed/>
    <w:rsid w:val="004D2B14"/>
  </w:style>
  <w:style w:type="character" w:customStyle="1" w:styleId="CommentTextChar">
    <w:name w:val="Comment Text Char"/>
    <w:basedOn w:val="DefaultParagraphFont"/>
    <w:link w:val="CommentText"/>
    <w:uiPriority w:val="99"/>
    <w:semiHidden/>
    <w:rsid w:val="004D2B14"/>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4D2B14"/>
    <w:rPr>
      <w:b/>
      <w:bCs/>
    </w:rPr>
  </w:style>
  <w:style w:type="character" w:customStyle="1" w:styleId="CommentSubjectChar">
    <w:name w:val="Comment Subject Char"/>
    <w:basedOn w:val="CommentTextChar"/>
    <w:link w:val="CommentSubject"/>
    <w:uiPriority w:val="99"/>
    <w:semiHidden/>
    <w:rsid w:val="004D2B14"/>
    <w:rPr>
      <w:rFonts w:ascii="Verdana" w:hAnsi="Verdana"/>
      <w:b/>
      <w:bCs/>
      <w:lang w:eastAsia="en-GB"/>
    </w:rPr>
  </w:style>
  <w:style w:type="paragraph" w:styleId="ListBullet2">
    <w:name w:val="List Bullet 2"/>
    <w:basedOn w:val="Normal"/>
    <w:rsid w:val="004D2B14"/>
    <w:pPr>
      <w:numPr>
        <w:numId w:val="17"/>
      </w:numPr>
      <w:spacing w:after="240"/>
    </w:pPr>
    <w:rPr>
      <w:rFonts w:ascii="Arial" w:eastAsia="Calibri" w:hAnsi="Arial" w:cs="Arial"/>
      <w:szCs w:val="22"/>
      <w:lang w:eastAsia="en-US"/>
    </w:rPr>
  </w:style>
  <w:style w:type="paragraph" w:customStyle="1" w:styleId="ScheduleLevel1Heading">
    <w:name w:val="Schedule Level 1 Heading"/>
    <w:basedOn w:val="ScheduleLevel1"/>
    <w:next w:val="ScheduleLevel1"/>
    <w:qFormat/>
    <w:rsid w:val="004D2B14"/>
    <w:pPr>
      <w:numPr>
        <w:numId w:val="0"/>
      </w:numPr>
      <w:tabs>
        <w:tab w:val="num" w:pos="360"/>
      </w:tabs>
      <w:ind w:left="432" w:hanging="432"/>
    </w:pPr>
    <w:rPr>
      <w:b/>
      <w:caps/>
      <w:u w:val="single"/>
    </w:rPr>
  </w:style>
  <w:style w:type="paragraph" w:customStyle="1" w:styleId="MarginText">
    <w:name w:val="Margin Text"/>
    <w:basedOn w:val="BodyText"/>
    <w:rsid w:val="009E326E"/>
    <w:pPr>
      <w:spacing w:after="240"/>
    </w:pPr>
    <w:rPr>
      <w:rFonts w:ascii="Arial" w:eastAsia="Calibri" w:hAnsi="Arial" w:cs="Arial"/>
      <w:szCs w:val="22"/>
      <w:lang w:eastAsia="en-US"/>
    </w:rPr>
  </w:style>
  <w:style w:type="character" w:customStyle="1" w:styleId="FooterChar">
    <w:name w:val="Footer Char"/>
    <w:basedOn w:val="DefaultParagraphFont"/>
    <w:link w:val="Footer"/>
    <w:rsid w:val="00BE145E"/>
    <w:rPr>
      <w:rFonts w:ascii="Verdana" w:hAnsi="Verdana"/>
      <w:noProof/>
      <w:sz w:val="14"/>
      <w:szCs w:val="18"/>
    </w:rPr>
  </w:style>
  <w:style w:type="character" w:customStyle="1" w:styleId="HeaderChar">
    <w:name w:val="Header Char"/>
    <w:basedOn w:val="DefaultParagraphFont"/>
    <w:link w:val="Header"/>
    <w:rsid w:val="00BE145E"/>
    <w:rPr>
      <w:rFonts w:ascii="Verdana" w:hAnsi="Verdana"/>
      <w:noProof/>
      <w:sz w:val="14"/>
      <w:szCs w:val="18"/>
    </w:rPr>
  </w:style>
  <w:style w:type="paragraph" w:styleId="Revision">
    <w:name w:val="Revision"/>
    <w:hidden/>
    <w:uiPriority w:val="99"/>
    <w:semiHidden/>
    <w:rsid w:val="008E7CB1"/>
    <w:rPr>
      <w:rFonts w:ascii="Verdana" w:hAnsi="Verdana"/>
      <w:lang w:eastAsia="en-GB"/>
    </w:rPr>
  </w:style>
  <w:style w:type="paragraph" w:styleId="TOC4">
    <w:name w:val="toc 4"/>
    <w:basedOn w:val="TOC1"/>
    <w:next w:val="Normal"/>
    <w:rsid w:val="00BE145E"/>
    <w:pPr>
      <w:keepNext/>
    </w:pPr>
    <w:rPr>
      <w:b/>
      <w:caps w:val="0"/>
    </w:rPr>
  </w:style>
  <w:style w:type="paragraph" w:styleId="TOC6">
    <w:name w:val="toc 6"/>
    <w:basedOn w:val="TOC1"/>
    <w:next w:val="Normal"/>
    <w:semiHidden/>
    <w:rsid w:val="00BE145E"/>
    <w:pPr>
      <w:ind w:left="2835" w:hanging="1134"/>
    </w:pPr>
    <w:rPr>
      <w:caps w:val="0"/>
    </w:rPr>
  </w:style>
  <w:style w:type="paragraph" w:customStyle="1" w:styleId="abcdDefinition">
    <w:name w:val="(a) (b) (c) (d) Definition"/>
    <w:basedOn w:val="aDefinition"/>
    <w:rsid w:val="00BE145E"/>
    <w:pPr>
      <w:numPr>
        <w:ilvl w:val="0"/>
        <w:numId w:val="19"/>
      </w:numPr>
      <w:tabs>
        <w:tab w:val="left" w:pos="851"/>
      </w:tabs>
    </w:pPr>
  </w:style>
  <w:style w:type="paragraph" w:customStyle="1" w:styleId="Contentheading">
    <w:name w:val="Content heading"/>
    <w:basedOn w:val="Normal"/>
    <w:next w:val="Body"/>
    <w:rsid w:val="00BE145E"/>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BE145E"/>
    <w:pPr>
      <w:tabs>
        <w:tab w:val="clear" w:pos="1843"/>
        <w:tab w:val="clear" w:pos="3119"/>
        <w:tab w:val="clear" w:pos="4253"/>
        <w:tab w:val="right" w:pos="9072"/>
      </w:tabs>
    </w:pPr>
    <w:rPr>
      <w:b/>
    </w:rPr>
  </w:style>
  <w:style w:type="character" w:customStyle="1" w:styleId="FootnoteTextChar">
    <w:name w:val="Footnote Text Char"/>
    <w:basedOn w:val="DefaultParagraphFont"/>
    <w:link w:val="FootnoteText"/>
    <w:semiHidden/>
    <w:rsid w:val="00BE145E"/>
    <w:rPr>
      <w:rFonts w:ascii="Tahoma" w:hAnsi="Tahoma"/>
      <w:sz w:val="16"/>
      <w:szCs w:val="18"/>
    </w:rPr>
  </w:style>
  <w:style w:type="paragraph" w:customStyle="1" w:styleId="ExtraInfo">
    <w:name w:val="ExtraInfo"/>
    <w:basedOn w:val="Normal"/>
    <w:rsid w:val="00BE145E"/>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BE145E"/>
    <w:pPr>
      <w:ind w:left="720"/>
      <w:contextualSpacing/>
    </w:pPr>
  </w:style>
  <w:style w:type="paragraph" w:styleId="BodyTextIndent3">
    <w:name w:val="Body Text Indent 3"/>
    <w:basedOn w:val="Normal"/>
    <w:link w:val="BodyTextIndent3Char"/>
    <w:uiPriority w:val="99"/>
    <w:unhideWhenUsed/>
    <w:rsid w:val="00252198"/>
    <w:pPr>
      <w:spacing w:after="120"/>
      <w:ind w:left="283"/>
    </w:pPr>
    <w:rPr>
      <w:sz w:val="16"/>
      <w:szCs w:val="16"/>
    </w:rPr>
  </w:style>
  <w:style w:type="character" w:customStyle="1" w:styleId="BodyTextIndent3Char">
    <w:name w:val="Body Text Indent 3 Char"/>
    <w:basedOn w:val="DefaultParagraphFont"/>
    <w:link w:val="BodyTextIndent3"/>
    <w:uiPriority w:val="99"/>
    <w:rsid w:val="00252198"/>
    <w:rPr>
      <w:rFonts w:ascii="Verdana" w:hAnsi="Verdana"/>
      <w:sz w:val="16"/>
      <w:szCs w:val="16"/>
    </w:rPr>
  </w:style>
  <w:style w:type="character" w:customStyle="1" w:styleId="Heading1Char">
    <w:name w:val="Heading 1 Char"/>
    <w:basedOn w:val="DefaultParagraphFont"/>
    <w:link w:val="Heading1"/>
    <w:uiPriority w:val="9"/>
    <w:rsid w:val="00252198"/>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252198"/>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252198"/>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252198"/>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252198"/>
    <w:rPr>
      <w:rFonts w:ascii="Trebuchet MS" w:eastAsiaTheme="majorEastAsia" w:hAnsi="Trebuchet MS" w:cstheme="majorBidi"/>
      <w:bCs/>
      <w:sz w:val="22"/>
      <w:szCs w:val="22"/>
      <w:lang w:eastAsia="en-US"/>
    </w:rPr>
  </w:style>
  <w:style w:type="table" w:customStyle="1" w:styleId="TableGrid1">
    <w:name w:val="Table Grid1"/>
    <w:basedOn w:val="TableNormal"/>
    <w:next w:val="TableGrid"/>
    <w:uiPriority w:val="39"/>
    <w:rsid w:val="002B16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B1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BCFF4-7526-4D26-80C5-7F844213952B}">
  <ds:schemaRefs>
    <ds:schemaRef ds:uri="http://schemas.microsoft.com/sharepoint/v3/contenttype/forms"/>
  </ds:schemaRefs>
</ds:datastoreItem>
</file>

<file path=customXml/itemProps2.xml><?xml version="1.0" encoding="utf-8"?>
<ds:datastoreItem xmlns:ds="http://schemas.openxmlformats.org/officeDocument/2006/customXml" ds:itemID="{C1397965-67B2-4D97-A8FC-72597C420568}">
  <ds:schemaRefs>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1F9D443-9685-41A8-95A3-C2E7C4B35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17B21D-E0C2-4B3B-96F7-53C5E668B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FE2BF7-5CB5-446B-AEF6-5A831DFF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9</TotalTime>
  <Pages>19</Pages>
  <Words>4940</Words>
  <Characters>26184</Characters>
  <Application>Microsoft Office Word</Application>
  <DocSecurity>0</DocSecurity>
  <Lines>1246</Lines>
  <Paragraphs>707</Paragraphs>
  <ScaleCrop>false</ScaleCrop>
  <HeadingPairs>
    <vt:vector size="2" baseType="variant">
      <vt:variant>
        <vt:lpstr>Title</vt:lpstr>
      </vt:variant>
      <vt:variant>
        <vt:i4>1</vt:i4>
      </vt:variant>
    </vt:vector>
  </HeadingPairs>
  <TitlesOfParts>
    <vt:vector size="1" baseType="lpstr">
      <vt:lpstr>NOT_L001\5594332\10</vt:lpstr>
    </vt:vector>
  </TitlesOfParts>
  <Company>Eversheds</Company>
  <LinksUpToDate>false</LinksUpToDate>
  <CharactersWithSpaces>30417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NOT_L001\5594332\10</dc:title>
  <dc:subject/>
  <dc:creator>FinchJO</dc:creator>
  <cp:keywords/>
  <cp:lastModifiedBy>Nick Pinnington</cp:lastModifiedBy>
  <cp:revision>7</cp:revision>
  <cp:lastPrinted>2002-05-29T13:42:00Z</cp:lastPrinted>
  <dcterms:created xsi:type="dcterms:W3CDTF">2020-10-19T10:03:00Z</dcterms:created>
  <dcterms:modified xsi:type="dcterms:W3CDTF">2020-10-23T11:50:00Z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y fmtid="{D5CDD505-2E9C-101B-9397-08002B2CF9AE}" pid="7" name="MSIP_Label_82fa3fd3-029b-403d-91b4-1dc930cb0e60_Enabled">
    <vt:lpwstr>true</vt:lpwstr>
  </property>
  <property fmtid="{D5CDD505-2E9C-101B-9397-08002B2CF9AE}" pid="8" name="MSIP_Label_82fa3fd3-029b-403d-91b4-1dc930cb0e60_SetDate">
    <vt:lpwstr>2020-07-30T15:41:35Z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7747c3fc-dc13-4b65-8e8f-16778d26e577</vt:lpwstr>
  </property>
  <property fmtid="{D5CDD505-2E9C-101B-9397-08002B2CF9AE}" pid="13" name="MSIP_Label_82fa3fd3-029b-403d-91b4-1dc930cb0e60_ContentBits">
    <vt:lpwstr>0</vt:lpwstr>
  </property>
</Properties>
</file>